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397" w:rsidRPr="00971F45" w:rsidRDefault="004A4397" w:rsidP="004A4397">
      <w:pPr>
        <w:tabs>
          <w:tab w:val="left" w:pos="547"/>
          <w:tab w:val="left" w:pos="1080"/>
          <w:tab w:val="left" w:pos="1440"/>
          <w:tab w:val="left" w:pos="4507"/>
          <w:tab w:val="left" w:pos="7200"/>
          <w:tab w:val="left" w:pos="9000"/>
        </w:tabs>
        <w:spacing w:line="240" w:lineRule="exact"/>
        <w:ind w:firstLine="6240"/>
        <w:jc w:val="both"/>
        <w:rPr>
          <w:sz w:val="24"/>
        </w:rPr>
      </w:pPr>
      <w:r w:rsidRPr="00971F45">
        <w:rPr>
          <w:sz w:val="24"/>
        </w:rPr>
        <w:tab/>
        <w:t>1992</w:t>
      </w:r>
      <w:r w:rsidRPr="00971F45">
        <w:rPr>
          <w:sz w:val="24"/>
        </w:rPr>
        <w:tab/>
        <w:t xml:space="preserve">5240 </w:t>
      </w:r>
    </w:p>
    <w:p w:rsidR="004A4397" w:rsidRDefault="004A4397" w:rsidP="004A4397">
      <w:pPr>
        <w:tabs>
          <w:tab w:val="left" w:pos="547"/>
          <w:tab w:val="left" w:pos="1080"/>
          <w:tab w:val="left" w:pos="1440"/>
          <w:tab w:val="left" w:pos="4507"/>
          <w:tab w:val="left" w:pos="7200"/>
          <w:tab w:val="left" w:pos="9000"/>
        </w:tabs>
        <w:spacing w:line="240" w:lineRule="exact"/>
        <w:jc w:val="both"/>
        <w:rPr>
          <w:b/>
          <w:sz w:val="24"/>
        </w:rPr>
      </w:pPr>
      <w:r>
        <w:rPr>
          <w:b/>
          <w:sz w:val="24"/>
        </w:rPr>
        <w:t>NOTE: Policies 5240 and 5240 would be combined into one</w:t>
      </w:r>
    </w:p>
    <w:p w:rsidR="004A4397" w:rsidRPr="004A4397" w:rsidRDefault="004A4397" w:rsidP="004A4397">
      <w:pPr>
        <w:tabs>
          <w:tab w:val="left" w:pos="547"/>
          <w:tab w:val="left" w:pos="1080"/>
          <w:tab w:val="left" w:pos="1440"/>
          <w:tab w:val="left" w:pos="4507"/>
          <w:tab w:val="left" w:pos="7200"/>
          <w:tab w:val="left" w:pos="9000"/>
        </w:tabs>
        <w:spacing w:line="240" w:lineRule="exact"/>
        <w:jc w:val="both"/>
        <w:rPr>
          <w:b/>
          <w:sz w:val="24"/>
        </w:rPr>
      </w:pPr>
      <w:r>
        <w:rPr>
          <w:b/>
          <w:sz w:val="24"/>
        </w:rPr>
        <w:t>Policy #5240 School Tax Assessment &amp; Collection/Property</w:t>
      </w:r>
    </w:p>
    <w:p w:rsidR="004A4397" w:rsidRPr="004A4397" w:rsidRDefault="004A4397" w:rsidP="004A4397">
      <w:pPr>
        <w:tabs>
          <w:tab w:val="left" w:pos="547"/>
          <w:tab w:val="left" w:pos="1080"/>
          <w:tab w:val="left" w:pos="1440"/>
          <w:tab w:val="left" w:pos="4507"/>
          <w:tab w:val="left" w:pos="7200"/>
          <w:tab w:val="left" w:pos="9000"/>
        </w:tabs>
        <w:spacing w:line="240" w:lineRule="exact"/>
        <w:jc w:val="both"/>
        <w:rPr>
          <w:b/>
          <w:sz w:val="24"/>
        </w:rPr>
      </w:pPr>
      <w:proofErr w:type="gramStart"/>
      <w:r w:rsidRPr="004A4397">
        <w:rPr>
          <w:b/>
          <w:sz w:val="24"/>
        </w:rPr>
        <w:t>Tax Exemptions</w:t>
      </w:r>
      <w:r>
        <w:rPr>
          <w:b/>
          <w:sz w:val="24"/>
        </w:rPr>
        <w:t>.</w:t>
      </w:r>
      <w:proofErr w:type="gramEnd"/>
      <w:r>
        <w:rPr>
          <w:b/>
          <w:sz w:val="24"/>
        </w:rPr>
        <w:t xml:space="preserve"> Policy 5241 would be deleted.</w:t>
      </w:r>
    </w:p>
    <w:p w:rsidR="004A4397" w:rsidRPr="00971F45" w:rsidRDefault="004A4397" w:rsidP="004A4397">
      <w:pPr>
        <w:tabs>
          <w:tab w:val="left" w:pos="547"/>
          <w:tab w:val="left" w:pos="1080"/>
          <w:tab w:val="left" w:pos="1440"/>
          <w:tab w:val="left" w:pos="4507"/>
          <w:tab w:val="left" w:pos="7200"/>
          <w:tab w:val="left" w:pos="9000"/>
        </w:tabs>
        <w:spacing w:line="240" w:lineRule="exact"/>
        <w:ind w:firstLine="6240"/>
        <w:jc w:val="both"/>
        <w:rPr>
          <w:sz w:val="24"/>
        </w:rPr>
      </w:pPr>
      <w:r w:rsidRPr="00971F45">
        <w:rPr>
          <w:sz w:val="24"/>
        </w:rPr>
        <w:tab/>
        <w:t>Non-Instructional/Business</w:t>
      </w:r>
    </w:p>
    <w:p w:rsidR="004A4397" w:rsidRPr="00971F45" w:rsidRDefault="004A4397" w:rsidP="004A4397">
      <w:pPr>
        <w:tabs>
          <w:tab w:val="left" w:pos="547"/>
          <w:tab w:val="left" w:pos="1080"/>
          <w:tab w:val="left" w:pos="1440"/>
          <w:tab w:val="left" w:pos="4507"/>
          <w:tab w:val="left" w:pos="7200"/>
          <w:tab w:val="left" w:pos="9000"/>
        </w:tabs>
        <w:spacing w:line="240" w:lineRule="exact"/>
        <w:ind w:firstLine="6240"/>
        <w:jc w:val="both"/>
        <w:rPr>
          <w:sz w:val="24"/>
        </w:rPr>
      </w:pPr>
      <w:r w:rsidRPr="00971F45">
        <w:rPr>
          <w:sz w:val="24"/>
        </w:rPr>
        <w:tab/>
        <w:t xml:space="preserve">Operations </w:t>
      </w:r>
    </w:p>
    <w:p w:rsidR="004A4397" w:rsidRPr="00971F45" w:rsidRDefault="004A4397" w:rsidP="004A4397">
      <w:pPr>
        <w:tabs>
          <w:tab w:val="left" w:pos="547"/>
          <w:tab w:val="left" w:pos="1080"/>
          <w:tab w:val="left" w:pos="1440"/>
          <w:tab w:val="left" w:pos="4507"/>
          <w:tab w:val="left" w:pos="7200"/>
          <w:tab w:val="left" w:pos="9000"/>
        </w:tabs>
        <w:spacing w:line="240" w:lineRule="exact"/>
        <w:jc w:val="both"/>
        <w:rPr>
          <w:sz w:val="24"/>
        </w:rPr>
      </w:pPr>
    </w:p>
    <w:p w:rsidR="004A4397" w:rsidRPr="00971F45" w:rsidRDefault="004A4397" w:rsidP="004A4397">
      <w:pPr>
        <w:tabs>
          <w:tab w:val="left" w:pos="547"/>
          <w:tab w:val="left" w:pos="1080"/>
          <w:tab w:val="left" w:pos="1440"/>
          <w:tab w:val="left" w:pos="4507"/>
          <w:tab w:val="left" w:pos="7200"/>
          <w:tab w:val="left" w:pos="9000"/>
        </w:tabs>
        <w:spacing w:line="240" w:lineRule="exact"/>
        <w:jc w:val="both"/>
        <w:rPr>
          <w:sz w:val="24"/>
        </w:rPr>
      </w:pPr>
    </w:p>
    <w:p w:rsidR="004A4397" w:rsidRPr="00971F45" w:rsidRDefault="004A4397" w:rsidP="004A4397">
      <w:pPr>
        <w:tabs>
          <w:tab w:val="left" w:pos="547"/>
          <w:tab w:val="left" w:pos="1080"/>
          <w:tab w:val="left" w:pos="1440"/>
          <w:tab w:val="left" w:pos="4507"/>
          <w:tab w:val="left" w:pos="7200"/>
          <w:tab w:val="left" w:pos="9000"/>
        </w:tabs>
        <w:spacing w:line="240" w:lineRule="exact"/>
        <w:jc w:val="both"/>
        <w:rPr>
          <w:sz w:val="24"/>
        </w:rPr>
      </w:pPr>
    </w:p>
    <w:p w:rsidR="004A4397" w:rsidRPr="00971F45" w:rsidRDefault="004A4397" w:rsidP="004A4397">
      <w:pPr>
        <w:tabs>
          <w:tab w:val="left" w:pos="547"/>
          <w:tab w:val="left" w:pos="1080"/>
          <w:tab w:val="left" w:pos="1440"/>
          <w:tab w:val="left" w:pos="4507"/>
          <w:tab w:val="left" w:pos="7200"/>
          <w:tab w:val="left" w:pos="9000"/>
        </w:tabs>
        <w:spacing w:line="240" w:lineRule="exact"/>
        <w:jc w:val="both"/>
        <w:rPr>
          <w:sz w:val="24"/>
        </w:rPr>
      </w:pPr>
    </w:p>
    <w:p w:rsidR="004A4397" w:rsidRPr="00971F45" w:rsidRDefault="004A4397" w:rsidP="004A4397">
      <w:pPr>
        <w:pStyle w:val="Heading2"/>
        <w:tabs>
          <w:tab w:val="clear" w:pos="8820"/>
          <w:tab w:val="left" w:pos="547"/>
          <w:tab w:val="left" w:pos="1080"/>
          <w:tab w:val="left" w:pos="1440"/>
          <w:tab w:val="left" w:pos="4507"/>
          <w:tab w:val="left" w:pos="7200"/>
          <w:tab w:val="left" w:pos="9000"/>
        </w:tabs>
      </w:pPr>
      <w:r w:rsidRPr="00971F45">
        <w:t>SUBJECT:</w:t>
      </w:r>
      <w:r w:rsidRPr="00971F45">
        <w:tab/>
        <w:t>SCHOOL TAX ASSESSMENT AND COLLECTION</w:t>
      </w:r>
    </w:p>
    <w:p w:rsidR="004A4397" w:rsidRPr="00971F45" w:rsidRDefault="004A4397" w:rsidP="004A4397">
      <w:pPr>
        <w:tabs>
          <w:tab w:val="left" w:pos="547"/>
          <w:tab w:val="left" w:pos="1080"/>
          <w:tab w:val="left" w:pos="1440"/>
          <w:tab w:val="left" w:pos="4507"/>
          <w:tab w:val="left" w:pos="7200"/>
          <w:tab w:val="left" w:pos="9000"/>
        </w:tabs>
        <w:spacing w:line="240" w:lineRule="exact"/>
        <w:jc w:val="both"/>
        <w:rPr>
          <w:sz w:val="24"/>
        </w:rPr>
      </w:pPr>
    </w:p>
    <w:p w:rsidR="004A4397" w:rsidRPr="00971F45" w:rsidRDefault="004A4397" w:rsidP="004A4397">
      <w:pPr>
        <w:tabs>
          <w:tab w:val="left" w:pos="547"/>
          <w:tab w:val="left" w:pos="1080"/>
          <w:tab w:val="left" w:pos="1440"/>
          <w:tab w:val="left" w:pos="4507"/>
          <w:tab w:val="left" w:pos="7200"/>
          <w:tab w:val="left" w:pos="9000"/>
        </w:tabs>
        <w:spacing w:line="240" w:lineRule="exact"/>
        <w:jc w:val="both"/>
        <w:rPr>
          <w:sz w:val="24"/>
        </w:rPr>
      </w:pPr>
      <w:r w:rsidRPr="00971F45">
        <w:rPr>
          <w:sz w:val="24"/>
        </w:rPr>
        <w:t>A tax collection plan giving dates of warrant and other pertinent data shall be prepared annually and submitted for review and consideration by the Assistant Superintendent for Administrat</w:t>
      </w:r>
      <w:r>
        <w:rPr>
          <w:sz w:val="24"/>
        </w:rPr>
        <w:t xml:space="preserve">ion to the Board of Education. </w:t>
      </w:r>
      <w:r w:rsidRPr="00971F45">
        <w:rPr>
          <w:sz w:val="24"/>
        </w:rPr>
        <w:t>Tax collection shall occur by mail or by direct payment to the place designated by the Board of Education.</w:t>
      </w:r>
    </w:p>
    <w:p w:rsidR="004A4397" w:rsidRPr="00971F45" w:rsidRDefault="004A4397" w:rsidP="004A4397">
      <w:pPr>
        <w:tabs>
          <w:tab w:val="left" w:pos="547"/>
          <w:tab w:val="left" w:pos="1080"/>
          <w:tab w:val="left" w:pos="1440"/>
          <w:tab w:val="left" w:pos="4507"/>
          <w:tab w:val="left" w:pos="7200"/>
          <w:tab w:val="left" w:pos="9000"/>
        </w:tabs>
        <w:spacing w:line="240" w:lineRule="exact"/>
        <w:ind w:firstLine="720"/>
        <w:jc w:val="both"/>
        <w:rPr>
          <w:sz w:val="24"/>
        </w:rPr>
      </w:pPr>
    </w:p>
    <w:p w:rsidR="004A4397" w:rsidRPr="00971F45" w:rsidRDefault="004A4397" w:rsidP="004A4397">
      <w:pPr>
        <w:tabs>
          <w:tab w:val="left" w:pos="547"/>
          <w:tab w:val="left" w:pos="1080"/>
          <w:tab w:val="left" w:pos="1440"/>
          <w:tab w:val="left" w:pos="4507"/>
          <w:tab w:val="left" w:pos="7200"/>
          <w:tab w:val="left" w:pos="9000"/>
        </w:tabs>
        <w:spacing w:line="240" w:lineRule="exact"/>
        <w:jc w:val="both"/>
        <w:rPr>
          <w:sz w:val="24"/>
        </w:rPr>
      </w:pPr>
    </w:p>
    <w:p w:rsidR="004A4397" w:rsidRPr="00971F45" w:rsidRDefault="004A4397" w:rsidP="004A4397">
      <w:pPr>
        <w:tabs>
          <w:tab w:val="left" w:pos="547"/>
          <w:tab w:val="left" w:pos="1080"/>
          <w:tab w:val="left" w:pos="1440"/>
          <w:tab w:val="left" w:pos="4507"/>
          <w:tab w:val="left" w:pos="7200"/>
          <w:tab w:val="left" w:pos="9000"/>
        </w:tabs>
        <w:spacing w:line="240" w:lineRule="exact"/>
        <w:jc w:val="both"/>
        <w:rPr>
          <w:sz w:val="24"/>
        </w:rPr>
      </w:pPr>
    </w:p>
    <w:p w:rsidR="004A4397" w:rsidRPr="004A4397" w:rsidRDefault="004A4397" w:rsidP="004A4397">
      <w:pPr>
        <w:tabs>
          <w:tab w:val="left" w:pos="547"/>
          <w:tab w:val="left" w:pos="1080"/>
          <w:tab w:val="left" w:pos="1440"/>
          <w:tab w:val="left" w:pos="4507"/>
          <w:tab w:val="left" w:pos="7200"/>
          <w:tab w:val="left" w:pos="9000"/>
        </w:tabs>
        <w:spacing w:line="240" w:lineRule="exact"/>
        <w:jc w:val="both"/>
        <w:rPr>
          <w:strike/>
          <w:color w:val="FF0000"/>
          <w:sz w:val="22"/>
          <w:szCs w:val="22"/>
        </w:rPr>
      </w:pPr>
      <w:r w:rsidRPr="004A4397">
        <w:rPr>
          <w:strike/>
          <w:color w:val="FF0000"/>
          <w:sz w:val="22"/>
          <w:szCs w:val="22"/>
        </w:rPr>
        <w:t>Real Property Tax Law Sections 1300 - 1342</w:t>
      </w:r>
    </w:p>
    <w:p w:rsidR="004A4397" w:rsidRPr="004A4397" w:rsidRDefault="004A4397" w:rsidP="004A4397">
      <w:pPr>
        <w:tabs>
          <w:tab w:val="left" w:pos="547"/>
          <w:tab w:val="left" w:pos="1080"/>
          <w:tab w:val="left" w:pos="1440"/>
          <w:tab w:val="left" w:pos="4507"/>
          <w:tab w:val="left" w:pos="7200"/>
          <w:tab w:val="left" w:pos="9000"/>
        </w:tabs>
        <w:spacing w:line="240" w:lineRule="exact"/>
        <w:jc w:val="both"/>
        <w:rPr>
          <w:strike/>
          <w:color w:val="FF0000"/>
          <w:sz w:val="22"/>
          <w:szCs w:val="22"/>
        </w:rPr>
      </w:pPr>
      <w:r w:rsidRPr="004A4397">
        <w:rPr>
          <w:strike/>
          <w:color w:val="FF0000"/>
          <w:sz w:val="22"/>
          <w:szCs w:val="22"/>
        </w:rPr>
        <w:t>Education Law Section 2130</w:t>
      </w:r>
    </w:p>
    <w:p w:rsidR="004A4397" w:rsidRPr="004A4397" w:rsidRDefault="004A4397" w:rsidP="004A4397">
      <w:pPr>
        <w:tabs>
          <w:tab w:val="left" w:pos="547"/>
          <w:tab w:val="left" w:pos="1080"/>
          <w:tab w:val="left" w:pos="1440"/>
          <w:tab w:val="left" w:pos="4507"/>
          <w:tab w:val="left" w:pos="7200"/>
          <w:tab w:val="left" w:pos="9000"/>
        </w:tabs>
        <w:spacing w:line="240" w:lineRule="exact"/>
        <w:jc w:val="both"/>
        <w:rPr>
          <w:strike/>
          <w:color w:val="FF0000"/>
          <w:sz w:val="24"/>
        </w:rPr>
      </w:pPr>
    </w:p>
    <w:p w:rsidR="004A4397" w:rsidRPr="004A4397" w:rsidRDefault="004A4397" w:rsidP="004A4397">
      <w:pPr>
        <w:tabs>
          <w:tab w:val="left" w:pos="547"/>
          <w:tab w:val="left" w:pos="1080"/>
          <w:tab w:val="left" w:pos="1440"/>
          <w:tab w:val="left" w:pos="4507"/>
          <w:tab w:val="left" w:pos="7200"/>
          <w:tab w:val="left" w:pos="9000"/>
        </w:tabs>
        <w:spacing w:line="240" w:lineRule="exact"/>
        <w:jc w:val="both"/>
        <w:rPr>
          <w:strike/>
          <w:color w:val="FF0000"/>
          <w:sz w:val="24"/>
        </w:rPr>
      </w:pPr>
    </w:p>
    <w:p w:rsidR="004A4397" w:rsidRPr="004A4397" w:rsidRDefault="004A4397" w:rsidP="004A4397">
      <w:pPr>
        <w:tabs>
          <w:tab w:val="left" w:pos="547"/>
          <w:tab w:val="left" w:pos="1080"/>
          <w:tab w:val="left" w:pos="1440"/>
          <w:tab w:val="left" w:pos="4507"/>
          <w:tab w:val="left" w:pos="7200"/>
          <w:tab w:val="left" w:pos="9000"/>
        </w:tabs>
        <w:spacing w:line="240" w:lineRule="exact"/>
        <w:jc w:val="both"/>
        <w:rPr>
          <w:strike/>
          <w:color w:val="FF0000"/>
          <w:sz w:val="24"/>
        </w:rPr>
      </w:pPr>
    </w:p>
    <w:p w:rsidR="004A4397" w:rsidRDefault="004A4397" w:rsidP="004A4397">
      <w:pPr>
        <w:tabs>
          <w:tab w:val="left" w:pos="547"/>
          <w:tab w:val="left" w:pos="1080"/>
          <w:tab w:val="left" w:pos="1440"/>
          <w:tab w:val="left" w:pos="4507"/>
          <w:tab w:val="left" w:pos="7200"/>
          <w:tab w:val="left" w:pos="9000"/>
        </w:tabs>
        <w:spacing w:line="240" w:lineRule="exact"/>
        <w:jc w:val="both"/>
        <w:rPr>
          <w:sz w:val="24"/>
        </w:rPr>
      </w:pPr>
    </w:p>
    <w:p w:rsidR="004A4397" w:rsidRDefault="004A4397" w:rsidP="004A4397">
      <w:pPr>
        <w:tabs>
          <w:tab w:val="left" w:pos="547"/>
          <w:tab w:val="left" w:pos="1080"/>
          <w:tab w:val="left" w:pos="1440"/>
          <w:tab w:val="left" w:pos="4507"/>
          <w:tab w:val="left" w:pos="7200"/>
          <w:tab w:val="left" w:pos="9000"/>
        </w:tabs>
        <w:spacing w:line="240" w:lineRule="exact"/>
        <w:jc w:val="both"/>
        <w:rPr>
          <w:sz w:val="24"/>
        </w:rPr>
      </w:pPr>
    </w:p>
    <w:p w:rsidR="004A4397" w:rsidRDefault="004A4397" w:rsidP="004A4397">
      <w:pPr>
        <w:tabs>
          <w:tab w:val="left" w:pos="547"/>
          <w:tab w:val="left" w:pos="1080"/>
          <w:tab w:val="left" w:pos="1440"/>
          <w:tab w:val="left" w:pos="4507"/>
          <w:tab w:val="left" w:pos="7200"/>
          <w:tab w:val="left" w:pos="9000"/>
        </w:tabs>
        <w:spacing w:line="240" w:lineRule="exact"/>
        <w:jc w:val="both"/>
        <w:rPr>
          <w:sz w:val="24"/>
        </w:rPr>
      </w:pPr>
    </w:p>
    <w:p w:rsidR="004A4397" w:rsidRDefault="004A4397" w:rsidP="004A4397">
      <w:pPr>
        <w:tabs>
          <w:tab w:val="left" w:pos="547"/>
          <w:tab w:val="left" w:pos="1080"/>
          <w:tab w:val="left" w:pos="1440"/>
          <w:tab w:val="left" w:pos="4507"/>
          <w:tab w:val="left" w:pos="7200"/>
          <w:tab w:val="left" w:pos="9000"/>
        </w:tabs>
        <w:spacing w:line="240" w:lineRule="exact"/>
        <w:jc w:val="both"/>
        <w:rPr>
          <w:sz w:val="24"/>
        </w:rPr>
      </w:pPr>
    </w:p>
    <w:p w:rsidR="004A4397" w:rsidRDefault="004A4397" w:rsidP="004A4397">
      <w:pPr>
        <w:tabs>
          <w:tab w:val="left" w:pos="547"/>
          <w:tab w:val="left" w:pos="1080"/>
          <w:tab w:val="left" w:pos="1440"/>
          <w:tab w:val="left" w:pos="4507"/>
          <w:tab w:val="left" w:pos="7200"/>
          <w:tab w:val="left" w:pos="9000"/>
        </w:tabs>
        <w:spacing w:line="240" w:lineRule="exact"/>
        <w:jc w:val="both"/>
        <w:rPr>
          <w:sz w:val="24"/>
        </w:rPr>
      </w:pPr>
    </w:p>
    <w:p w:rsidR="004A4397" w:rsidRDefault="004A4397" w:rsidP="004A4397">
      <w:pPr>
        <w:tabs>
          <w:tab w:val="left" w:pos="547"/>
          <w:tab w:val="left" w:pos="1080"/>
          <w:tab w:val="left" w:pos="1440"/>
          <w:tab w:val="left" w:pos="4507"/>
          <w:tab w:val="left" w:pos="7200"/>
          <w:tab w:val="left" w:pos="9000"/>
        </w:tabs>
        <w:spacing w:line="240" w:lineRule="exact"/>
        <w:jc w:val="both"/>
        <w:rPr>
          <w:sz w:val="24"/>
        </w:rPr>
      </w:pPr>
    </w:p>
    <w:p w:rsidR="004A4397" w:rsidRDefault="004A4397" w:rsidP="004A4397">
      <w:pPr>
        <w:tabs>
          <w:tab w:val="left" w:pos="547"/>
          <w:tab w:val="left" w:pos="1080"/>
          <w:tab w:val="left" w:pos="1440"/>
          <w:tab w:val="left" w:pos="4507"/>
          <w:tab w:val="left" w:pos="7200"/>
          <w:tab w:val="left" w:pos="9000"/>
        </w:tabs>
        <w:spacing w:line="240" w:lineRule="exact"/>
        <w:jc w:val="both"/>
        <w:rPr>
          <w:sz w:val="24"/>
        </w:rPr>
      </w:pPr>
    </w:p>
    <w:p w:rsidR="004A4397" w:rsidRDefault="004A4397" w:rsidP="004A4397">
      <w:pPr>
        <w:tabs>
          <w:tab w:val="left" w:pos="547"/>
          <w:tab w:val="left" w:pos="1080"/>
          <w:tab w:val="left" w:pos="1440"/>
          <w:tab w:val="left" w:pos="4507"/>
          <w:tab w:val="left" w:pos="7200"/>
          <w:tab w:val="left" w:pos="9000"/>
        </w:tabs>
        <w:spacing w:line="240" w:lineRule="exact"/>
        <w:jc w:val="both"/>
        <w:rPr>
          <w:sz w:val="24"/>
        </w:rPr>
      </w:pPr>
    </w:p>
    <w:p w:rsidR="004A4397" w:rsidRDefault="004A4397" w:rsidP="004A4397">
      <w:pPr>
        <w:tabs>
          <w:tab w:val="left" w:pos="547"/>
          <w:tab w:val="left" w:pos="1080"/>
          <w:tab w:val="left" w:pos="1440"/>
          <w:tab w:val="left" w:pos="4507"/>
          <w:tab w:val="left" w:pos="7200"/>
          <w:tab w:val="left" w:pos="9000"/>
        </w:tabs>
        <w:spacing w:line="240" w:lineRule="exact"/>
        <w:jc w:val="both"/>
        <w:rPr>
          <w:sz w:val="24"/>
        </w:rPr>
      </w:pPr>
    </w:p>
    <w:p w:rsidR="004A4397" w:rsidRDefault="004A4397" w:rsidP="004A4397">
      <w:pPr>
        <w:tabs>
          <w:tab w:val="left" w:pos="547"/>
          <w:tab w:val="left" w:pos="1080"/>
          <w:tab w:val="left" w:pos="1440"/>
          <w:tab w:val="left" w:pos="4507"/>
          <w:tab w:val="left" w:pos="7200"/>
          <w:tab w:val="left" w:pos="9000"/>
        </w:tabs>
        <w:spacing w:line="240" w:lineRule="exact"/>
        <w:jc w:val="both"/>
        <w:rPr>
          <w:sz w:val="24"/>
        </w:rPr>
      </w:pPr>
    </w:p>
    <w:p w:rsidR="004A4397" w:rsidRDefault="004A4397" w:rsidP="004A4397">
      <w:pPr>
        <w:tabs>
          <w:tab w:val="left" w:pos="547"/>
          <w:tab w:val="left" w:pos="1080"/>
          <w:tab w:val="left" w:pos="1440"/>
          <w:tab w:val="left" w:pos="4507"/>
          <w:tab w:val="left" w:pos="7200"/>
          <w:tab w:val="left" w:pos="9000"/>
        </w:tabs>
        <w:spacing w:line="240" w:lineRule="exact"/>
        <w:jc w:val="both"/>
        <w:rPr>
          <w:sz w:val="24"/>
        </w:rPr>
      </w:pPr>
    </w:p>
    <w:p w:rsidR="004A4397" w:rsidRDefault="004A4397" w:rsidP="004A4397">
      <w:pPr>
        <w:tabs>
          <w:tab w:val="left" w:pos="547"/>
          <w:tab w:val="left" w:pos="1080"/>
          <w:tab w:val="left" w:pos="1440"/>
          <w:tab w:val="left" w:pos="4507"/>
          <w:tab w:val="left" w:pos="7200"/>
          <w:tab w:val="left" w:pos="9000"/>
        </w:tabs>
        <w:spacing w:line="240" w:lineRule="exact"/>
        <w:jc w:val="both"/>
        <w:rPr>
          <w:sz w:val="24"/>
        </w:rPr>
      </w:pPr>
    </w:p>
    <w:p w:rsidR="004A4397" w:rsidRDefault="004A4397" w:rsidP="004A4397">
      <w:pPr>
        <w:tabs>
          <w:tab w:val="left" w:pos="547"/>
          <w:tab w:val="left" w:pos="1080"/>
          <w:tab w:val="left" w:pos="1440"/>
          <w:tab w:val="left" w:pos="4507"/>
          <w:tab w:val="left" w:pos="7200"/>
          <w:tab w:val="left" w:pos="9000"/>
        </w:tabs>
        <w:spacing w:line="240" w:lineRule="exact"/>
        <w:jc w:val="both"/>
        <w:rPr>
          <w:sz w:val="24"/>
        </w:rPr>
      </w:pPr>
    </w:p>
    <w:p w:rsidR="004A4397" w:rsidRDefault="004A4397" w:rsidP="004A4397">
      <w:pPr>
        <w:tabs>
          <w:tab w:val="left" w:pos="547"/>
          <w:tab w:val="left" w:pos="1080"/>
          <w:tab w:val="left" w:pos="1440"/>
          <w:tab w:val="left" w:pos="4507"/>
          <w:tab w:val="left" w:pos="7200"/>
          <w:tab w:val="left" w:pos="9000"/>
        </w:tabs>
        <w:spacing w:line="240" w:lineRule="exact"/>
        <w:jc w:val="both"/>
        <w:rPr>
          <w:sz w:val="24"/>
        </w:rPr>
      </w:pPr>
    </w:p>
    <w:p w:rsidR="004A4397" w:rsidRDefault="004A4397" w:rsidP="004A4397">
      <w:pPr>
        <w:tabs>
          <w:tab w:val="left" w:pos="547"/>
          <w:tab w:val="left" w:pos="1080"/>
          <w:tab w:val="left" w:pos="1440"/>
          <w:tab w:val="left" w:pos="4507"/>
          <w:tab w:val="left" w:pos="7200"/>
          <w:tab w:val="left" w:pos="9000"/>
        </w:tabs>
        <w:spacing w:line="240" w:lineRule="exact"/>
        <w:jc w:val="both"/>
        <w:rPr>
          <w:sz w:val="24"/>
        </w:rPr>
      </w:pPr>
    </w:p>
    <w:p w:rsidR="004A4397" w:rsidRPr="00971F45" w:rsidRDefault="004A4397" w:rsidP="004A4397">
      <w:pPr>
        <w:tabs>
          <w:tab w:val="left" w:pos="547"/>
          <w:tab w:val="left" w:pos="1080"/>
          <w:tab w:val="left" w:pos="1440"/>
          <w:tab w:val="left" w:pos="4507"/>
          <w:tab w:val="left" w:pos="7200"/>
          <w:tab w:val="left" w:pos="9000"/>
        </w:tabs>
        <w:spacing w:line="240" w:lineRule="exact"/>
        <w:jc w:val="both"/>
        <w:rPr>
          <w:sz w:val="24"/>
        </w:rPr>
      </w:pPr>
    </w:p>
    <w:p w:rsidR="004A4397" w:rsidRPr="00971F45" w:rsidRDefault="004A4397" w:rsidP="004A4397">
      <w:pPr>
        <w:tabs>
          <w:tab w:val="left" w:pos="547"/>
          <w:tab w:val="left" w:pos="1080"/>
          <w:tab w:val="left" w:pos="1440"/>
          <w:tab w:val="left" w:pos="4507"/>
          <w:tab w:val="left" w:pos="7200"/>
          <w:tab w:val="left" w:pos="9000"/>
        </w:tabs>
        <w:spacing w:line="240" w:lineRule="exact"/>
        <w:jc w:val="both"/>
        <w:rPr>
          <w:sz w:val="24"/>
        </w:rPr>
        <w:sectPr w:rsidR="004A4397" w:rsidRPr="00971F45" w:rsidSect="003B2C52">
          <w:pgSz w:w="12240" w:h="15840"/>
          <w:pgMar w:top="1195" w:right="1080" w:bottom="994" w:left="1267" w:header="1200" w:footer="1200" w:gutter="0"/>
          <w:cols w:space="720"/>
          <w:noEndnote/>
        </w:sectPr>
      </w:pPr>
    </w:p>
    <w:p w:rsidR="004A4397" w:rsidRPr="00404978" w:rsidRDefault="004A4397" w:rsidP="004A4397">
      <w:pPr>
        <w:tabs>
          <w:tab w:val="left" w:pos="547"/>
          <w:tab w:val="left" w:pos="1080"/>
          <w:tab w:val="left" w:pos="1440"/>
          <w:tab w:val="left" w:pos="4507"/>
          <w:tab w:val="left" w:pos="7200"/>
          <w:tab w:val="left" w:pos="9000"/>
        </w:tabs>
        <w:spacing w:line="240" w:lineRule="exact"/>
        <w:ind w:firstLine="6580"/>
        <w:jc w:val="both"/>
        <w:rPr>
          <w:sz w:val="24"/>
        </w:rPr>
      </w:pPr>
      <w:r w:rsidRPr="00404978">
        <w:rPr>
          <w:sz w:val="24"/>
        </w:rPr>
        <w:lastRenderedPageBreak/>
        <w:tab/>
        <w:t>2008</w:t>
      </w:r>
      <w:r w:rsidRPr="00404978">
        <w:rPr>
          <w:sz w:val="24"/>
        </w:rPr>
        <w:tab/>
        <w:t>5241</w:t>
      </w:r>
    </w:p>
    <w:p w:rsidR="004A4397" w:rsidRPr="00404978" w:rsidRDefault="004A4397" w:rsidP="004A4397">
      <w:pPr>
        <w:tabs>
          <w:tab w:val="left" w:pos="547"/>
          <w:tab w:val="left" w:pos="1080"/>
          <w:tab w:val="left" w:pos="1440"/>
          <w:tab w:val="left" w:pos="4507"/>
          <w:tab w:val="left" w:pos="7200"/>
          <w:tab w:val="left" w:pos="9000"/>
        </w:tabs>
        <w:spacing w:line="240" w:lineRule="exact"/>
        <w:ind w:left="7200"/>
        <w:jc w:val="both"/>
        <w:rPr>
          <w:sz w:val="24"/>
        </w:rPr>
      </w:pPr>
      <w:r w:rsidRPr="00404978">
        <w:rPr>
          <w:sz w:val="24"/>
        </w:rPr>
        <w:tab/>
        <w:t>1 of 2</w:t>
      </w:r>
    </w:p>
    <w:p w:rsidR="004A4397" w:rsidRPr="00404978" w:rsidRDefault="004A4397" w:rsidP="004A4397">
      <w:pPr>
        <w:tabs>
          <w:tab w:val="left" w:pos="547"/>
          <w:tab w:val="left" w:pos="1080"/>
          <w:tab w:val="left" w:pos="1440"/>
          <w:tab w:val="left" w:pos="4507"/>
          <w:tab w:val="left" w:pos="7200"/>
          <w:tab w:val="left" w:pos="9000"/>
        </w:tabs>
        <w:spacing w:line="240" w:lineRule="exact"/>
        <w:ind w:left="7200"/>
        <w:jc w:val="both"/>
        <w:rPr>
          <w:sz w:val="24"/>
        </w:rPr>
      </w:pPr>
    </w:p>
    <w:p w:rsidR="004A4397" w:rsidRPr="00404978" w:rsidRDefault="004A4397" w:rsidP="004A4397">
      <w:pPr>
        <w:tabs>
          <w:tab w:val="left" w:pos="547"/>
          <w:tab w:val="left" w:pos="1080"/>
          <w:tab w:val="left" w:pos="1440"/>
          <w:tab w:val="left" w:pos="4507"/>
          <w:tab w:val="left" w:pos="7200"/>
          <w:tab w:val="left" w:pos="9000"/>
        </w:tabs>
        <w:spacing w:line="240" w:lineRule="exact"/>
        <w:ind w:firstLine="6580"/>
        <w:jc w:val="both"/>
        <w:rPr>
          <w:sz w:val="24"/>
        </w:rPr>
      </w:pPr>
      <w:r w:rsidRPr="00404978">
        <w:rPr>
          <w:sz w:val="24"/>
        </w:rPr>
        <w:tab/>
        <w:t>Non-Instructional/Business</w:t>
      </w:r>
    </w:p>
    <w:p w:rsidR="004A4397" w:rsidRPr="00404978" w:rsidRDefault="004A4397" w:rsidP="004A4397">
      <w:pPr>
        <w:tabs>
          <w:tab w:val="left" w:pos="547"/>
          <w:tab w:val="left" w:pos="1080"/>
          <w:tab w:val="left" w:pos="1440"/>
          <w:tab w:val="left" w:pos="4507"/>
          <w:tab w:val="left" w:pos="7200"/>
          <w:tab w:val="left" w:pos="9000"/>
        </w:tabs>
        <w:spacing w:line="240" w:lineRule="exact"/>
        <w:ind w:firstLine="6580"/>
        <w:jc w:val="both"/>
        <w:rPr>
          <w:sz w:val="24"/>
        </w:rPr>
      </w:pPr>
      <w:r w:rsidRPr="00404978">
        <w:rPr>
          <w:sz w:val="24"/>
        </w:rPr>
        <w:tab/>
        <w:t xml:space="preserve">Operations </w:t>
      </w:r>
    </w:p>
    <w:p w:rsidR="004A4397" w:rsidRPr="00404978" w:rsidRDefault="004A4397" w:rsidP="004A4397">
      <w:pPr>
        <w:tabs>
          <w:tab w:val="left" w:pos="547"/>
          <w:tab w:val="left" w:pos="1080"/>
          <w:tab w:val="left" w:pos="1440"/>
          <w:tab w:val="left" w:pos="4507"/>
          <w:tab w:val="left" w:pos="7200"/>
          <w:tab w:val="left" w:pos="9000"/>
        </w:tabs>
        <w:spacing w:line="240" w:lineRule="exact"/>
        <w:jc w:val="both"/>
        <w:rPr>
          <w:sz w:val="24"/>
        </w:rPr>
      </w:pPr>
    </w:p>
    <w:p w:rsidR="004A4397" w:rsidRPr="00404978" w:rsidRDefault="004A4397" w:rsidP="004A4397">
      <w:pPr>
        <w:tabs>
          <w:tab w:val="left" w:pos="547"/>
          <w:tab w:val="left" w:pos="1080"/>
          <w:tab w:val="left" w:pos="1440"/>
          <w:tab w:val="left" w:pos="4507"/>
          <w:tab w:val="left" w:pos="7200"/>
          <w:tab w:val="left" w:pos="9000"/>
        </w:tabs>
        <w:spacing w:line="240" w:lineRule="exact"/>
        <w:jc w:val="both"/>
        <w:rPr>
          <w:sz w:val="24"/>
        </w:rPr>
      </w:pPr>
    </w:p>
    <w:p w:rsidR="004A4397" w:rsidRPr="00404978" w:rsidRDefault="004A4397" w:rsidP="004A4397">
      <w:pPr>
        <w:tabs>
          <w:tab w:val="left" w:pos="547"/>
          <w:tab w:val="left" w:pos="1080"/>
          <w:tab w:val="left" w:pos="1440"/>
          <w:tab w:val="left" w:pos="4507"/>
          <w:tab w:val="left" w:pos="7200"/>
          <w:tab w:val="left" w:pos="9000"/>
        </w:tabs>
        <w:spacing w:line="240" w:lineRule="exact"/>
        <w:jc w:val="both"/>
        <w:rPr>
          <w:sz w:val="24"/>
        </w:rPr>
      </w:pPr>
    </w:p>
    <w:p w:rsidR="004A4397" w:rsidRPr="00404978" w:rsidRDefault="004A4397" w:rsidP="004A4397">
      <w:pPr>
        <w:tabs>
          <w:tab w:val="left" w:pos="547"/>
          <w:tab w:val="left" w:pos="1080"/>
          <w:tab w:val="left" w:pos="1440"/>
          <w:tab w:val="left" w:pos="4507"/>
          <w:tab w:val="left" w:pos="7200"/>
          <w:tab w:val="left" w:pos="9000"/>
        </w:tabs>
        <w:spacing w:line="240" w:lineRule="exact"/>
        <w:jc w:val="both"/>
        <w:rPr>
          <w:sz w:val="24"/>
        </w:rPr>
      </w:pPr>
    </w:p>
    <w:p w:rsidR="004A4397" w:rsidRPr="00404978" w:rsidRDefault="004A4397" w:rsidP="004A4397">
      <w:pPr>
        <w:tabs>
          <w:tab w:val="left" w:pos="547"/>
          <w:tab w:val="left" w:pos="1080"/>
          <w:tab w:val="left" w:pos="1440"/>
          <w:tab w:val="left" w:pos="4507"/>
          <w:tab w:val="left" w:pos="7200"/>
          <w:tab w:val="left" w:pos="9000"/>
        </w:tabs>
        <w:spacing w:line="240" w:lineRule="exact"/>
        <w:jc w:val="both"/>
        <w:rPr>
          <w:b/>
          <w:sz w:val="24"/>
        </w:rPr>
      </w:pPr>
      <w:r w:rsidRPr="00404978">
        <w:rPr>
          <w:b/>
          <w:sz w:val="24"/>
        </w:rPr>
        <w:t>SUBJECT:</w:t>
      </w:r>
      <w:r w:rsidRPr="00404978">
        <w:rPr>
          <w:b/>
          <w:sz w:val="24"/>
        </w:rPr>
        <w:tab/>
        <w:t>PROPERTY TAX EXEMPTIONS</w:t>
      </w:r>
    </w:p>
    <w:p w:rsidR="004A4397" w:rsidRPr="00404978" w:rsidRDefault="004A4397" w:rsidP="004A4397">
      <w:pPr>
        <w:tabs>
          <w:tab w:val="left" w:pos="547"/>
          <w:tab w:val="left" w:pos="1080"/>
          <w:tab w:val="left" w:pos="1440"/>
          <w:tab w:val="left" w:pos="4507"/>
          <w:tab w:val="left" w:pos="7200"/>
          <w:tab w:val="left" w:pos="9000"/>
        </w:tabs>
        <w:spacing w:line="240" w:lineRule="exact"/>
        <w:jc w:val="both"/>
        <w:rPr>
          <w:sz w:val="24"/>
        </w:rPr>
      </w:pPr>
    </w:p>
    <w:p w:rsidR="004A4397" w:rsidRPr="00404978" w:rsidRDefault="004A4397" w:rsidP="004A4397">
      <w:pPr>
        <w:tabs>
          <w:tab w:val="left" w:pos="547"/>
          <w:tab w:val="left" w:pos="1080"/>
          <w:tab w:val="left" w:pos="1440"/>
          <w:tab w:val="left" w:pos="4507"/>
          <w:tab w:val="left" w:pos="7200"/>
          <w:tab w:val="left" w:pos="9000"/>
        </w:tabs>
        <w:spacing w:line="240" w:lineRule="exact"/>
        <w:jc w:val="both"/>
        <w:rPr>
          <w:sz w:val="24"/>
        </w:rPr>
      </w:pPr>
      <w:r w:rsidRPr="00404978">
        <w:rPr>
          <w:b/>
          <w:sz w:val="24"/>
        </w:rPr>
        <w:t>Senior Citizens</w:t>
      </w:r>
    </w:p>
    <w:p w:rsidR="004A4397" w:rsidRPr="00404978" w:rsidRDefault="004A4397" w:rsidP="004A4397">
      <w:pPr>
        <w:tabs>
          <w:tab w:val="left" w:pos="547"/>
          <w:tab w:val="left" w:pos="1080"/>
          <w:tab w:val="left" w:pos="1440"/>
          <w:tab w:val="left" w:pos="4507"/>
          <w:tab w:val="left" w:pos="7200"/>
          <w:tab w:val="left" w:pos="9000"/>
        </w:tabs>
        <w:spacing w:line="240" w:lineRule="exact"/>
        <w:jc w:val="both"/>
        <w:rPr>
          <w:sz w:val="24"/>
        </w:rPr>
      </w:pPr>
    </w:p>
    <w:p w:rsidR="004A4397" w:rsidRPr="00404978" w:rsidRDefault="004A4397" w:rsidP="004A4397">
      <w:pPr>
        <w:tabs>
          <w:tab w:val="left" w:pos="547"/>
          <w:tab w:val="left" w:pos="1080"/>
          <w:tab w:val="left" w:pos="1440"/>
          <w:tab w:val="left" w:pos="4507"/>
          <w:tab w:val="left" w:pos="7200"/>
          <w:tab w:val="left" w:pos="9000"/>
        </w:tabs>
        <w:spacing w:line="240" w:lineRule="exact"/>
        <w:ind w:firstLine="540"/>
        <w:jc w:val="both"/>
        <w:rPr>
          <w:sz w:val="24"/>
        </w:rPr>
      </w:pPr>
      <w:r w:rsidRPr="00404978">
        <w:rPr>
          <w:sz w:val="24"/>
        </w:rPr>
        <w:t xml:space="preserve">Unless specifically exempted by law, real property used exclusively for residential purposes and owned by one (1) or more persons, each of whom is sixty-five (65) years of age or over, or real property owned by husband and wife or by siblings, one of whom is sixty-five (65) years of age or over, shall be exempt from taxation to the extent of </w:t>
      </w:r>
      <w:proofErr w:type="spellStart"/>
      <w:r w:rsidRPr="00404978">
        <w:rPr>
          <w:sz w:val="24"/>
        </w:rPr>
        <w:t>percentum</w:t>
      </w:r>
      <w:proofErr w:type="spellEnd"/>
      <w:r w:rsidRPr="00404978">
        <w:rPr>
          <w:sz w:val="24"/>
        </w:rPr>
        <w:t xml:space="preserve"> of the assessed valuation determined by the Board if the owners meet the criteria established annually by the Board. </w:t>
      </w:r>
    </w:p>
    <w:p w:rsidR="004A4397" w:rsidRPr="00404978" w:rsidRDefault="004A4397" w:rsidP="004A4397">
      <w:pPr>
        <w:tabs>
          <w:tab w:val="left" w:pos="547"/>
          <w:tab w:val="left" w:pos="1080"/>
          <w:tab w:val="left" w:pos="1440"/>
          <w:tab w:val="left" w:pos="4507"/>
          <w:tab w:val="left" w:pos="7200"/>
          <w:tab w:val="left" w:pos="9000"/>
        </w:tabs>
        <w:spacing w:line="240" w:lineRule="exact"/>
        <w:jc w:val="both"/>
        <w:rPr>
          <w:sz w:val="24"/>
        </w:rPr>
      </w:pPr>
    </w:p>
    <w:p w:rsidR="004A4397" w:rsidRPr="00404978" w:rsidRDefault="004A4397" w:rsidP="004A4397">
      <w:pPr>
        <w:tabs>
          <w:tab w:val="left" w:pos="547"/>
          <w:tab w:val="left" w:pos="1080"/>
          <w:tab w:val="left" w:pos="1440"/>
          <w:tab w:val="left" w:pos="4507"/>
          <w:tab w:val="left" w:pos="7200"/>
          <w:tab w:val="left" w:pos="9000"/>
        </w:tabs>
        <w:spacing w:line="240" w:lineRule="exact"/>
        <w:ind w:firstLine="540"/>
        <w:jc w:val="both"/>
        <w:rPr>
          <w:sz w:val="24"/>
        </w:rPr>
      </w:pPr>
      <w:r w:rsidRPr="00404978">
        <w:rPr>
          <w:sz w:val="24"/>
        </w:rPr>
        <w:t xml:space="preserve">The real property tax exemption of real property owned by husband and wife, when one of them is sixty-five (65) years of age or over, once granted, shall not be rescinded solely because of the death of the older spouse so long as the surviving spouse is at least sixty-two (62) years of age. </w:t>
      </w:r>
    </w:p>
    <w:p w:rsidR="004A4397" w:rsidRPr="00404978" w:rsidRDefault="004A4397" w:rsidP="004A4397">
      <w:pPr>
        <w:tabs>
          <w:tab w:val="left" w:pos="547"/>
          <w:tab w:val="left" w:pos="1080"/>
          <w:tab w:val="left" w:pos="1440"/>
          <w:tab w:val="left" w:pos="4507"/>
          <w:tab w:val="left" w:pos="7200"/>
          <w:tab w:val="left" w:pos="9000"/>
        </w:tabs>
        <w:spacing w:line="240" w:lineRule="exact"/>
        <w:jc w:val="both"/>
        <w:rPr>
          <w:sz w:val="24"/>
        </w:rPr>
      </w:pPr>
    </w:p>
    <w:p w:rsidR="004A4397" w:rsidRPr="00404978" w:rsidRDefault="004A4397" w:rsidP="004A4397">
      <w:pPr>
        <w:tabs>
          <w:tab w:val="left" w:pos="547"/>
          <w:tab w:val="left" w:pos="1080"/>
          <w:tab w:val="left" w:pos="1440"/>
          <w:tab w:val="left" w:pos="4507"/>
          <w:tab w:val="left" w:pos="7200"/>
          <w:tab w:val="left" w:pos="9000"/>
        </w:tabs>
        <w:spacing w:line="240" w:lineRule="exact"/>
        <w:jc w:val="both"/>
        <w:rPr>
          <w:sz w:val="24"/>
        </w:rPr>
      </w:pPr>
      <w:r w:rsidRPr="00404978">
        <w:rPr>
          <w:sz w:val="24"/>
        </w:rPr>
        <w:tab/>
        <w:t>The District may permit a property tax exemption to an otherwise eligible senior citizen even if a child who attends a public school resides at that address, provided that any such resolution shall condition such exemption upon satisfactory proof that the child was not brought into the residence in whole or in substantial part for the purpose of attending a particular school within the District. The Board must adopt a resolution allowing such an exemption following a public hearing on this specific issue.</w:t>
      </w:r>
    </w:p>
    <w:p w:rsidR="004A4397" w:rsidRPr="00404978" w:rsidRDefault="004A4397" w:rsidP="004A4397">
      <w:pPr>
        <w:tabs>
          <w:tab w:val="left" w:pos="547"/>
          <w:tab w:val="left" w:pos="1080"/>
          <w:tab w:val="left" w:pos="1440"/>
          <w:tab w:val="left" w:pos="4507"/>
          <w:tab w:val="left" w:pos="7200"/>
          <w:tab w:val="left" w:pos="9000"/>
        </w:tabs>
        <w:spacing w:line="240" w:lineRule="exact"/>
        <w:jc w:val="both"/>
        <w:rPr>
          <w:sz w:val="24"/>
        </w:rPr>
      </w:pPr>
    </w:p>
    <w:p w:rsidR="004A4397" w:rsidRPr="00404978" w:rsidRDefault="004A4397" w:rsidP="004A4397">
      <w:pPr>
        <w:tabs>
          <w:tab w:val="left" w:pos="547"/>
          <w:tab w:val="left" w:pos="1080"/>
          <w:tab w:val="left" w:pos="1440"/>
          <w:tab w:val="left" w:pos="7200"/>
          <w:tab w:val="left" w:pos="9000"/>
        </w:tabs>
        <w:spacing w:line="240" w:lineRule="exact"/>
        <w:jc w:val="both"/>
        <w:rPr>
          <w:sz w:val="22"/>
          <w:szCs w:val="22"/>
        </w:rPr>
      </w:pPr>
      <w:r w:rsidRPr="00404978">
        <w:rPr>
          <w:sz w:val="22"/>
          <w:szCs w:val="22"/>
        </w:rPr>
        <w:t>Real Property Tax Law Section 467</w:t>
      </w:r>
    </w:p>
    <w:p w:rsidR="004A4397" w:rsidRPr="00404978" w:rsidRDefault="004A4397" w:rsidP="004A4397">
      <w:pPr>
        <w:tabs>
          <w:tab w:val="left" w:pos="547"/>
          <w:tab w:val="left" w:pos="1080"/>
          <w:tab w:val="left" w:pos="1440"/>
          <w:tab w:val="left" w:pos="4507"/>
          <w:tab w:val="left" w:pos="7200"/>
          <w:tab w:val="left" w:pos="9000"/>
        </w:tabs>
        <w:spacing w:line="240" w:lineRule="exact"/>
        <w:jc w:val="both"/>
        <w:rPr>
          <w:sz w:val="24"/>
        </w:rPr>
      </w:pPr>
    </w:p>
    <w:p w:rsidR="004A4397" w:rsidRPr="004A4397" w:rsidRDefault="004A4397" w:rsidP="004A4397">
      <w:pPr>
        <w:tabs>
          <w:tab w:val="left" w:pos="547"/>
          <w:tab w:val="left" w:pos="1080"/>
          <w:tab w:val="left" w:pos="1440"/>
          <w:tab w:val="left" w:pos="4507"/>
          <w:tab w:val="left" w:pos="7200"/>
          <w:tab w:val="left" w:pos="9000"/>
        </w:tabs>
        <w:spacing w:line="240" w:lineRule="exact"/>
        <w:jc w:val="both"/>
        <w:rPr>
          <w:b/>
          <w:strike/>
          <w:color w:val="FF0000"/>
          <w:sz w:val="24"/>
        </w:rPr>
      </w:pPr>
      <w:r w:rsidRPr="004A4397">
        <w:rPr>
          <w:b/>
          <w:strike/>
          <w:color w:val="FF0000"/>
          <w:sz w:val="24"/>
        </w:rPr>
        <w:t>Disabled Citizens</w:t>
      </w:r>
    </w:p>
    <w:p w:rsidR="004A4397" w:rsidRPr="004A4397" w:rsidRDefault="004A4397" w:rsidP="004A4397">
      <w:pPr>
        <w:tabs>
          <w:tab w:val="left" w:pos="547"/>
          <w:tab w:val="left" w:pos="1080"/>
          <w:tab w:val="left" w:pos="1440"/>
          <w:tab w:val="left" w:pos="4507"/>
          <w:tab w:val="left" w:pos="7200"/>
          <w:tab w:val="left" w:pos="9000"/>
        </w:tabs>
        <w:spacing w:line="240" w:lineRule="exact"/>
        <w:jc w:val="both"/>
        <w:rPr>
          <w:strike/>
          <w:color w:val="FF0000"/>
          <w:sz w:val="24"/>
        </w:rPr>
      </w:pPr>
    </w:p>
    <w:p w:rsidR="004A4397" w:rsidRPr="004A4397" w:rsidRDefault="004A4397" w:rsidP="004A4397">
      <w:pPr>
        <w:tabs>
          <w:tab w:val="left" w:pos="547"/>
          <w:tab w:val="left" w:pos="1080"/>
          <w:tab w:val="left" w:pos="1440"/>
          <w:tab w:val="left" w:pos="4507"/>
          <w:tab w:val="left" w:pos="7200"/>
          <w:tab w:val="left" w:pos="9000"/>
        </w:tabs>
        <w:spacing w:line="240" w:lineRule="exact"/>
        <w:jc w:val="both"/>
        <w:rPr>
          <w:strike/>
          <w:color w:val="FF0000"/>
          <w:sz w:val="24"/>
        </w:rPr>
      </w:pPr>
      <w:r w:rsidRPr="004A4397">
        <w:rPr>
          <w:strike/>
          <w:color w:val="FF0000"/>
          <w:sz w:val="24"/>
        </w:rPr>
        <w:tab/>
        <w:t xml:space="preserve">Unless specifically exempted by law, real property used exclusively for residential purposes and owned by one or more persons with disabilities; or owned by a husband, wife or both, or siblings, at least one of whom has a disability; and whose income, as defined pursuant to law, is limited by reason of such disability shall be exempt from taxation to the extent of </w:t>
      </w:r>
      <w:proofErr w:type="spellStart"/>
      <w:r w:rsidRPr="004A4397">
        <w:rPr>
          <w:strike/>
          <w:color w:val="FF0000"/>
          <w:sz w:val="24"/>
        </w:rPr>
        <w:t>percentum</w:t>
      </w:r>
      <w:proofErr w:type="spellEnd"/>
      <w:r w:rsidRPr="004A4397">
        <w:rPr>
          <w:strike/>
          <w:color w:val="FF0000"/>
          <w:sz w:val="24"/>
        </w:rPr>
        <w:t xml:space="preserve"> of the assessed valuation determined by the Board if the owners meet the criteria established annually by the Board. The Board must adopt a resolution allowing such an exemption following a public hearing on this specific issue. </w:t>
      </w:r>
    </w:p>
    <w:p w:rsidR="004A4397" w:rsidRPr="004A4397" w:rsidRDefault="004A4397" w:rsidP="004A4397">
      <w:pPr>
        <w:tabs>
          <w:tab w:val="left" w:pos="547"/>
          <w:tab w:val="left" w:pos="1080"/>
          <w:tab w:val="left" w:pos="1440"/>
          <w:tab w:val="left" w:pos="4507"/>
          <w:tab w:val="left" w:pos="7200"/>
          <w:tab w:val="left" w:pos="9000"/>
        </w:tabs>
        <w:spacing w:line="240" w:lineRule="exact"/>
        <w:jc w:val="both"/>
        <w:rPr>
          <w:strike/>
          <w:color w:val="FF0000"/>
          <w:sz w:val="24"/>
        </w:rPr>
      </w:pPr>
    </w:p>
    <w:p w:rsidR="004A4397" w:rsidRPr="004A4397" w:rsidRDefault="004A4397" w:rsidP="004A4397">
      <w:pPr>
        <w:tabs>
          <w:tab w:val="left" w:pos="547"/>
          <w:tab w:val="left" w:pos="1080"/>
          <w:tab w:val="left" w:pos="1440"/>
          <w:tab w:val="left" w:pos="4507"/>
          <w:tab w:val="left" w:pos="7200"/>
          <w:tab w:val="left" w:pos="9000"/>
        </w:tabs>
        <w:spacing w:line="240" w:lineRule="exact"/>
        <w:jc w:val="both"/>
        <w:rPr>
          <w:strike/>
          <w:color w:val="FF0000"/>
          <w:sz w:val="24"/>
        </w:rPr>
      </w:pPr>
      <w:r w:rsidRPr="004A4397">
        <w:rPr>
          <w:strike/>
          <w:color w:val="FF0000"/>
          <w:sz w:val="24"/>
        </w:rPr>
        <w:tab/>
        <w:t xml:space="preserve">No exemption shall be granted unless the real property is the legal residence of and is occupied in whole or in part by the disabled person; except where the disabled person is absent from the residence while receiving health-related care as an in-patient of a residential health care facility as defined in Public Health Law. </w:t>
      </w:r>
    </w:p>
    <w:p w:rsidR="004A4397" w:rsidRPr="004A4397" w:rsidRDefault="004A4397" w:rsidP="004A4397">
      <w:pPr>
        <w:tabs>
          <w:tab w:val="left" w:pos="547"/>
          <w:tab w:val="left" w:pos="1080"/>
          <w:tab w:val="left" w:pos="1440"/>
          <w:tab w:val="left" w:pos="4507"/>
          <w:tab w:val="left" w:pos="7200"/>
          <w:tab w:val="left" w:pos="9000"/>
        </w:tabs>
        <w:spacing w:line="240" w:lineRule="exact"/>
        <w:jc w:val="both"/>
        <w:rPr>
          <w:strike/>
          <w:color w:val="FF0000"/>
          <w:sz w:val="24"/>
        </w:rPr>
      </w:pPr>
    </w:p>
    <w:p w:rsidR="004A4397" w:rsidRPr="004A4397" w:rsidRDefault="004A4397" w:rsidP="004A4397">
      <w:pPr>
        <w:tabs>
          <w:tab w:val="left" w:pos="547"/>
          <w:tab w:val="left" w:pos="1080"/>
          <w:tab w:val="left" w:pos="1440"/>
          <w:tab w:val="left" w:pos="4507"/>
          <w:tab w:val="left" w:pos="7200"/>
          <w:tab w:val="left" w:pos="9000"/>
        </w:tabs>
        <w:spacing w:line="240" w:lineRule="exact"/>
        <w:jc w:val="both"/>
        <w:rPr>
          <w:strike/>
          <w:color w:val="FF0000"/>
          <w:sz w:val="24"/>
        </w:rPr>
      </w:pPr>
      <w:r w:rsidRPr="004A4397">
        <w:rPr>
          <w:strike/>
          <w:color w:val="FF0000"/>
          <w:sz w:val="24"/>
        </w:rPr>
        <w:tab/>
        <w:t>For purposes of this policy, and in accordance with law, a person with a disability is one who has a physical or mental impairment, not due to current use of alcohol or illegal drug use, which substantially limits such person's ability to engage in one or more major life activities, such as caring for one's self, performing manual tasks, walking, seeing, hearing, speaking, breathing, learning and working; and who is certified to receive Social Security Disability Insurance (SSDI) or Supplemental Security Income (SSI) benefits under the federal  Social Security Act or is certified to receive Railroad</w:t>
      </w:r>
    </w:p>
    <w:p w:rsidR="004A4397" w:rsidRPr="004A4397" w:rsidRDefault="004A4397" w:rsidP="004A4397">
      <w:pPr>
        <w:tabs>
          <w:tab w:val="left" w:pos="547"/>
          <w:tab w:val="left" w:pos="1080"/>
          <w:tab w:val="left" w:pos="1440"/>
          <w:tab w:val="left" w:pos="4507"/>
          <w:tab w:val="left" w:pos="7200"/>
          <w:tab w:val="left" w:pos="9000"/>
        </w:tabs>
        <w:spacing w:line="240" w:lineRule="exact"/>
        <w:jc w:val="both"/>
        <w:rPr>
          <w:strike/>
          <w:color w:val="FF0000"/>
          <w:sz w:val="24"/>
        </w:rPr>
      </w:pPr>
    </w:p>
    <w:p w:rsidR="004A4397" w:rsidRPr="004A4397" w:rsidRDefault="004A4397" w:rsidP="004A4397">
      <w:pPr>
        <w:tabs>
          <w:tab w:val="left" w:pos="547"/>
          <w:tab w:val="left" w:pos="1080"/>
          <w:tab w:val="left" w:pos="1440"/>
          <w:tab w:val="left" w:pos="4507"/>
          <w:tab w:val="left" w:pos="7200"/>
          <w:tab w:val="left" w:pos="9000"/>
        </w:tabs>
        <w:spacing w:line="240" w:lineRule="exact"/>
        <w:jc w:val="both"/>
        <w:rPr>
          <w:strike/>
          <w:color w:val="FF0000"/>
          <w:sz w:val="24"/>
        </w:rPr>
      </w:pPr>
    </w:p>
    <w:p w:rsidR="004A4397" w:rsidRPr="004A4397" w:rsidRDefault="004A4397" w:rsidP="004A4397">
      <w:pPr>
        <w:tabs>
          <w:tab w:val="left" w:pos="547"/>
          <w:tab w:val="left" w:pos="1080"/>
          <w:tab w:val="left" w:pos="1440"/>
          <w:tab w:val="left" w:pos="4507"/>
          <w:tab w:val="left" w:pos="7200"/>
          <w:tab w:val="left" w:pos="9000"/>
        </w:tabs>
        <w:spacing w:line="240" w:lineRule="exact"/>
        <w:jc w:val="center"/>
        <w:rPr>
          <w:i/>
          <w:strike/>
          <w:color w:val="FF0000"/>
          <w:sz w:val="24"/>
        </w:rPr>
      </w:pPr>
      <w:r w:rsidRPr="004A4397">
        <w:rPr>
          <w:strike/>
          <w:color w:val="FF0000"/>
          <w:sz w:val="24"/>
        </w:rPr>
        <w:t>(Continued)</w:t>
      </w:r>
    </w:p>
    <w:p w:rsidR="004A4397" w:rsidRPr="004A4397" w:rsidRDefault="004A4397" w:rsidP="004A4397">
      <w:pPr>
        <w:tabs>
          <w:tab w:val="left" w:pos="547"/>
          <w:tab w:val="left" w:pos="1080"/>
          <w:tab w:val="left" w:pos="1440"/>
          <w:tab w:val="left" w:pos="4507"/>
          <w:tab w:val="left" w:pos="7200"/>
          <w:tab w:val="left" w:pos="9000"/>
        </w:tabs>
        <w:spacing w:line="240" w:lineRule="exact"/>
        <w:jc w:val="both"/>
        <w:rPr>
          <w:i/>
          <w:strike/>
          <w:color w:val="FF0000"/>
          <w:sz w:val="24"/>
        </w:rPr>
        <w:sectPr w:rsidR="004A4397" w:rsidRPr="004A4397" w:rsidSect="003B2C52">
          <w:pgSz w:w="12240" w:h="15840"/>
          <w:pgMar w:top="1195" w:right="1080" w:bottom="994" w:left="1267" w:header="1200" w:footer="1200" w:gutter="0"/>
          <w:cols w:space="720"/>
          <w:noEndnote/>
        </w:sectPr>
      </w:pPr>
    </w:p>
    <w:p w:rsidR="004A4397" w:rsidRPr="004A4397" w:rsidRDefault="004A4397" w:rsidP="004A4397">
      <w:pPr>
        <w:tabs>
          <w:tab w:val="left" w:pos="547"/>
          <w:tab w:val="left" w:pos="1080"/>
          <w:tab w:val="left" w:pos="1440"/>
          <w:tab w:val="left" w:pos="4507"/>
          <w:tab w:val="left" w:pos="7200"/>
          <w:tab w:val="left" w:pos="9000"/>
        </w:tabs>
        <w:spacing w:line="240" w:lineRule="exact"/>
        <w:ind w:firstLine="6580"/>
        <w:jc w:val="both"/>
        <w:rPr>
          <w:strike/>
          <w:color w:val="FF0000"/>
          <w:sz w:val="24"/>
        </w:rPr>
      </w:pPr>
      <w:r w:rsidRPr="004A4397">
        <w:rPr>
          <w:strike/>
          <w:color w:val="FF0000"/>
          <w:sz w:val="24"/>
        </w:rPr>
        <w:lastRenderedPageBreak/>
        <w:tab/>
        <w:t>2008</w:t>
      </w:r>
      <w:r w:rsidRPr="004A4397">
        <w:rPr>
          <w:strike/>
          <w:color w:val="FF0000"/>
          <w:sz w:val="24"/>
        </w:rPr>
        <w:tab/>
        <w:t>5241</w:t>
      </w:r>
    </w:p>
    <w:p w:rsidR="004A4397" w:rsidRPr="004A4397" w:rsidRDefault="004A4397" w:rsidP="004A4397">
      <w:pPr>
        <w:tabs>
          <w:tab w:val="left" w:pos="547"/>
          <w:tab w:val="left" w:pos="1080"/>
          <w:tab w:val="left" w:pos="1440"/>
          <w:tab w:val="left" w:pos="4507"/>
          <w:tab w:val="left" w:pos="7200"/>
          <w:tab w:val="left" w:pos="9000"/>
        </w:tabs>
        <w:spacing w:line="240" w:lineRule="exact"/>
        <w:ind w:firstLine="9000"/>
        <w:jc w:val="both"/>
        <w:rPr>
          <w:strike/>
          <w:color w:val="FF0000"/>
          <w:sz w:val="24"/>
        </w:rPr>
      </w:pPr>
      <w:r w:rsidRPr="004A4397">
        <w:rPr>
          <w:strike/>
          <w:color w:val="FF0000"/>
          <w:sz w:val="24"/>
        </w:rPr>
        <w:t>2 of 2</w:t>
      </w:r>
    </w:p>
    <w:p w:rsidR="004A4397" w:rsidRPr="004A4397" w:rsidRDefault="004A4397" w:rsidP="004A4397">
      <w:pPr>
        <w:tabs>
          <w:tab w:val="left" w:pos="547"/>
          <w:tab w:val="left" w:pos="1080"/>
          <w:tab w:val="left" w:pos="1440"/>
          <w:tab w:val="left" w:pos="4507"/>
          <w:tab w:val="left" w:pos="7200"/>
          <w:tab w:val="left" w:pos="9000"/>
        </w:tabs>
        <w:spacing w:line="240" w:lineRule="exact"/>
        <w:jc w:val="both"/>
        <w:rPr>
          <w:strike/>
          <w:color w:val="FF0000"/>
          <w:sz w:val="24"/>
        </w:rPr>
      </w:pPr>
    </w:p>
    <w:p w:rsidR="004A4397" w:rsidRPr="004A4397" w:rsidRDefault="004A4397" w:rsidP="004A4397">
      <w:pPr>
        <w:tabs>
          <w:tab w:val="left" w:pos="547"/>
          <w:tab w:val="left" w:pos="1080"/>
          <w:tab w:val="left" w:pos="1440"/>
          <w:tab w:val="left" w:pos="4507"/>
          <w:tab w:val="left" w:pos="7200"/>
          <w:tab w:val="left" w:pos="9000"/>
        </w:tabs>
        <w:spacing w:line="240" w:lineRule="exact"/>
        <w:ind w:firstLine="6580"/>
        <w:jc w:val="both"/>
        <w:rPr>
          <w:strike/>
          <w:color w:val="FF0000"/>
          <w:sz w:val="24"/>
        </w:rPr>
      </w:pPr>
      <w:r w:rsidRPr="004A4397">
        <w:rPr>
          <w:strike/>
          <w:color w:val="FF0000"/>
          <w:sz w:val="24"/>
        </w:rPr>
        <w:tab/>
        <w:t>Non-Instructional/Business</w:t>
      </w:r>
    </w:p>
    <w:p w:rsidR="004A4397" w:rsidRPr="004A4397" w:rsidRDefault="004A4397" w:rsidP="004A4397">
      <w:pPr>
        <w:tabs>
          <w:tab w:val="left" w:pos="547"/>
          <w:tab w:val="left" w:pos="1080"/>
          <w:tab w:val="left" w:pos="1440"/>
          <w:tab w:val="left" w:pos="4507"/>
          <w:tab w:val="left" w:pos="7200"/>
          <w:tab w:val="left" w:pos="9000"/>
        </w:tabs>
        <w:spacing w:line="240" w:lineRule="exact"/>
        <w:ind w:firstLine="6580"/>
        <w:jc w:val="both"/>
        <w:rPr>
          <w:strike/>
          <w:color w:val="FF0000"/>
          <w:sz w:val="24"/>
        </w:rPr>
      </w:pPr>
      <w:r w:rsidRPr="004A4397">
        <w:rPr>
          <w:strike/>
          <w:color w:val="FF0000"/>
          <w:sz w:val="24"/>
        </w:rPr>
        <w:tab/>
        <w:t xml:space="preserve">Operations </w:t>
      </w:r>
    </w:p>
    <w:p w:rsidR="004A4397" w:rsidRPr="004A4397" w:rsidRDefault="004A4397" w:rsidP="004A4397">
      <w:pPr>
        <w:tabs>
          <w:tab w:val="left" w:pos="547"/>
          <w:tab w:val="left" w:pos="1080"/>
          <w:tab w:val="left" w:pos="1440"/>
          <w:tab w:val="left" w:pos="4507"/>
          <w:tab w:val="left" w:pos="7200"/>
          <w:tab w:val="left" w:pos="9000"/>
        </w:tabs>
        <w:spacing w:line="240" w:lineRule="exact"/>
        <w:jc w:val="both"/>
        <w:rPr>
          <w:strike/>
          <w:color w:val="FF0000"/>
          <w:sz w:val="24"/>
        </w:rPr>
      </w:pPr>
    </w:p>
    <w:p w:rsidR="004A4397" w:rsidRPr="004A4397" w:rsidRDefault="004A4397" w:rsidP="004A4397">
      <w:pPr>
        <w:tabs>
          <w:tab w:val="left" w:pos="547"/>
          <w:tab w:val="left" w:pos="1080"/>
          <w:tab w:val="left" w:pos="1440"/>
          <w:tab w:val="left" w:pos="4507"/>
          <w:tab w:val="left" w:pos="7200"/>
          <w:tab w:val="left" w:pos="9000"/>
        </w:tabs>
        <w:spacing w:line="240" w:lineRule="exact"/>
        <w:jc w:val="both"/>
        <w:rPr>
          <w:strike/>
          <w:color w:val="FF0000"/>
          <w:sz w:val="24"/>
        </w:rPr>
      </w:pPr>
    </w:p>
    <w:p w:rsidR="004A4397" w:rsidRPr="004A4397" w:rsidRDefault="004A4397" w:rsidP="004A4397">
      <w:pPr>
        <w:tabs>
          <w:tab w:val="left" w:pos="547"/>
          <w:tab w:val="left" w:pos="1080"/>
          <w:tab w:val="left" w:pos="1440"/>
          <w:tab w:val="left" w:pos="4507"/>
          <w:tab w:val="left" w:pos="7200"/>
          <w:tab w:val="left" w:pos="9000"/>
        </w:tabs>
        <w:spacing w:line="240" w:lineRule="exact"/>
        <w:jc w:val="both"/>
        <w:rPr>
          <w:strike/>
          <w:color w:val="FF0000"/>
          <w:sz w:val="24"/>
        </w:rPr>
      </w:pPr>
    </w:p>
    <w:p w:rsidR="004A4397" w:rsidRPr="004A4397" w:rsidRDefault="004A4397" w:rsidP="004A4397">
      <w:pPr>
        <w:tabs>
          <w:tab w:val="left" w:pos="547"/>
          <w:tab w:val="left" w:pos="1080"/>
          <w:tab w:val="left" w:pos="1440"/>
          <w:tab w:val="left" w:pos="4507"/>
          <w:tab w:val="left" w:pos="7200"/>
          <w:tab w:val="left" w:pos="9000"/>
        </w:tabs>
        <w:spacing w:line="240" w:lineRule="exact"/>
        <w:jc w:val="both"/>
        <w:rPr>
          <w:strike/>
          <w:color w:val="FF0000"/>
          <w:sz w:val="24"/>
        </w:rPr>
      </w:pPr>
    </w:p>
    <w:p w:rsidR="004A4397" w:rsidRPr="004A4397" w:rsidRDefault="004A4397" w:rsidP="004A4397">
      <w:pPr>
        <w:tabs>
          <w:tab w:val="left" w:pos="547"/>
          <w:tab w:val="left" w:pos="1080"/>
          <w:tab w:val="left" w:pos="1440"/>
          <w:tab w:val="left" w:pos="4507"/>
          <w:tab w:val="left" w:pos="7200"/>
          <w:tab w:val="left" w:pos="9000"/>
        </w:tabs>
        <w:spacing w:line="240" w:lineRule="exact"/>
        <w:jc w:val="both"/>
        <w:rPr>
          <w:b/>
          <w:strike/>
          <w:color w:val="FF0000"/>
          <w:sz w:val="24"/>
        </w:rPr>
      </w:pPr>
      <w:r w:rsidRPr="004A4397">
        <w:rPr>
          <w:b/>
          <w:strike/>
          <w:color w:val="FF0000"/>
          <w:sz w:val="24"/>
        </w:rPr>
        <w:t>SUBJECT:</w:t>
      </w:r>
      <w:r w:rsidRPr="004A4397">
        <w:rPr>
          <w:b/>
          <w:strike/>
          <w:color w:val="FF0000"/>
          <w:sz w:val="24"/>
        </w:rPr>
        <w:tab/>
        <w:t xml:space="preserve">PROPERTY TAX </w:t>
      </w:r>
      <w:proofErr w:type="gramStart"/>
      <w:r w:rsidRPr="004A4397">
        <w:rPr>
          <w:b/>
          <w:strike/>
          <w:color w:val="FF0000"/>
          <w:sz w:val="24"/>
        </w:rPr>
        <w:t>EXEMPTIONS  (</w:t>
      </w:r>
      <w:proofErr w:type="gramEnd"/>
      <w:r w:rsidRPr="004A4397">
        <w:rPr>
          <w:b/>
          <w:strike/>
          <w:color w:val="FF0000"/>
          <w:sz w:val="24"/>
        </w:rPr>
        <w:t xml:space="preserve">Cont'd.) </w:t>
      </w:r>
    </w:p>
    <w:p w:rsidR="004A4397" w:rsidRPr="004A4397" w:rsidRDefault="004A4397" w:rsidP="004A4397">
      <w:pPr>
        <w:tabs>
          <w:tab w:val="left" w:pos="547"/>
          <w:tab w:val="left" w:pos="1080"/>
          <w:tab w:val="left" w:pos="1440"/>
          <w:tab w:val="left" w:pos="4507"/>
          <w:tab w:val="left" w:pos="7200"/>
          <w:tab w:val="left" w:pos="9000"/>
        </w:tabs>
        <w:spacing w:line="240" w:lineRule="exact"/>
        <w:jc w:val="both"/>
        <w:rPr>
          <w:strike/>
          <w:color w:val="FF0000"/>
          <w:sz w:val="24"/>
        </w:rPr>
      </w:pPr>
    </w:p>
    <w:p w:rsidR="004A4397" w:rsidRPr="004A4397" w:rsidRDefault="004A4397" w:rsidP="004A4397">
      <w:pPr>
        <w:tabs>
          <w:tab w:val="left" w:pos="547"/>
          <w:tab w:val="left" w:pos="1080"/>
          <w:tab w:val="left" w:pos="1440"/>
          <w:tab w:val="left" w:pos="4507"/>
          <w:tab w:val="left" w:pos="7200"/>
          <w:tab w:val="left" w:pos="9000"/>
        </w:tabs>
        <w:spacing w:line="240" w:lineRule="exact"/>
        <w:jc w:val="both"/>
        <w:rPr>
          <w:strike/>
          <w:color w:val="FF0000"/>
          <w:sz w:val="24"/>
        </w:rPr>
      </w:pPr>
      <w:r w:rsidRPr="004A4397">
        <w:rPr>
          <w:strike/>
          <w:color w:val="FF0000"/>
          <w:sz w:val="24"/>
        </w:rPr>
        <w:t>Retirement Disability benefits under the federal Railroad Retirement Act, or has received a certificate from the State Commission for the Blind and Visually Handicapped stating that such person is legally blind.</w:t>
      </w:r>
    </w:p>
    <w:p w:rsidR="004A4397" w:rsidRPr="004A4397" w:rsidRDefault="004A4397" w:rsidP="004A4397">
      <w:pPr>
        <w:tabs>
          <w:tab w:val="left" w:pos="547"/>
          <w:tab w:val="left" w:pos="1080"/>
          <w:tab w:val="left" w:pos="1440"/>
          <w:tab w:val="left" w:pos="4507"/>
          <w:tab w:val="left" w:pos="7200"/>
          <w:tab w:val="left" w:pos="9000"/>
        </w:tabs>
        <w:spacing w:line="240" w:lineRule="exact"/>
        <w:jc w:val="both"/>
        <w:rPr>
          <w:strike/>
          <w:color w:val="FF0000"/>
          <w:sz w:val="24"/>
        </w:rPr>
      </w:pPr>
    </w:p>
    <w:p w:rsidR="004A4397" w:rsidRPr="004A4397" w:rsidRDefault="004A4397" w:rsidP="004A4397">
      <w:pPr>
        <w:tabs>
          <w:tab w:val="left" w:pos="547"/>
          <w:tab w:val="left" w:pos="1080"/>
          <w:tab w:val="left" w:pos="1440"/>
          <w:tab w:val="left" w:pos="4507"/>
          <w:tab w:val="left" w:pos="7200"/>
          <w:tab w:val="left" w:pos="9000"/>
        </w:tabs>
        <w:spacing w:line="240" w:lineRule="exact"/>
        <w:jc w:val="both"/>
        <w:rPr>
          <w:strike/>
          <w:color w:val="FF0000"/>
          <w:sz w:val="24"/>
        </w:rPr>
      </w:pPr>
      <w:r w:rsidRPr="004A4397">
        <w:rPr>
          <w:strike/>
          <w:color w:val="FF0000"/>
          <w:sz w:val="24"/>
        </w:rPr>
        <w:tab/>
        <w:t xml:space="preserve">In accordance with Real Property Tax Law, any exemption provided by this policy shall be computed after all other partial exemptions allowed by law have been subtracted from the total amount assessed; provided however, that no parcel or real property may receive an exemption for the same tax purpose pursuant to both this policy and real property tax exemptions granted pursuant to the Real Property Tax Law for persons 65 years of age or over. </w:t>
      </w:r>
    </w:p>
    <w:p w:rsidR="004A4397" w:rsidRPr="004A4397" w:rsidRDefault="004A4397" w:rsidP="004A4397">
      <w:pPr>
        <w:tabs>
          <w:tab w:val="left" w:pos="547"/>
          <w:tab w:val="left" w:pos="1080"/>
          <w:tab w:val="left" w:pos="1440"/>
          <w:tab w:val="left" w:pos="4507"/>
          <w:tab w:val="left" w:pos="7200"/>
          <w:tab w:val="left" w:pos="9000"/>
        </w:tabs>
        <w:spacing w:line="240" w:lineRule="exact"/>
        <w:jc w:val="both"/>
        <w:rPr>
          <w:strike/>
          <w:color w:val="FF0000"/>
          <w:sz w:val="24"/>
        </w:rPr>
      </w:pPr>
    </w:p>
    <w:p w:rsidR="004A4397" w:rsidRPr="004A4397" w:rsidRDefault="004A4397" w:rsidP="004A4397">
      <w:pPr>
        <w:tabs>
          <w:tab w:val="left" w:pos="547"/>
          <w:tab w:val="left" w:pos="1080"/>
          <w:tab w:val="left" w:pos="1440"/>
          <w:tab w:val="left" w:pos="7200"/>
          <w:tab w:val="left" w:pos="9000"/>
        </w:tabs>
        <w:spacing w:line="240" w:lineRule="exact"/>
        <w:jc w:val="both"/>
        <w:rPr>
          <w:strike/>
          <w:color w:val="FF0000"/>
          <w:sz w:val="22"/>
          <w:szCs w:val="22"/>
        </w:rPr>
      </w:pPr>
      <w:r w:rsidRPr="004A4397">
        <w:rPr>
          <w:strike/>
          <w:color w:val="FF0000"/>
          <w:sz w:val="22"/>
          <w:szCs w:val="22"/>
        </w:rPr>
        <w:t>Real Property Tax Law Sections 459-c</w:t>
      </w:r>
    </w:p>
    <w:p w:rsidR="004A4397" w:rsidRPr="004A4397" w:rsidRDefault="004A4397" w:rsidP="004A4397">
      <w:pPr>
        <w:tabs>
          <w:tab w:val="left" w:pos="547"/>
          <w:tab w:val="left" w:pos="1080"/>
          <w:tab w:val="left" w:pos="1440"/>
          <w:tab w:val="left" w:pos="7200"/>
          <w:tab w:val="left" w:pos="9000"/>
        </w:tabs>
        <w:spacing w:line="240" w:lineRule="exact"/>
        <w:jc w:val="both"/>
        <w:rPr>
          <w:strike/>
          <w:color w:val="FF0000"/>
          <w:sz w:val="22"/>
          <w:szCs w:val="22"/>
        </w:rPr>
      </w:pPr>
      <w:r w:rsidRPr="004A4397">
        <w:rPr>
          <w:strike/>
          <w:color w:val="FF0000"/>
          <w:sz w:val="22"/>
          <w:szCs w:val="22"/>
        </w:rPr>
        <w:t>Public Health Law Section 2801</w:t>
      </w:r>
    </w:p>
    <w:p w:rsidR="004A4397" w:rsidRPr="004A4397" w:rsidRDefault="004A4397" w:rsidP="004A4397">
      <w:pPr>
        <w:tabs>
          <w:tab w:val="left" w:pos="547"/>
          <w:tab w:val="left" w:pos="1080"/>
          <w:tab w:val="left" w:pos="1440"/>
          <w:tab w:val="left" w:pos="4507"/>
          <w:tab w:val="left" w:pos="7200"/>
          <w:tab w:val="left" w:pos="9000"/>
        </w:tabs>
        <w:spacing w:line="240" w:lineRule="exact"/>
        <w:jc w:val="both"/>
        <w:rPr>
          <w:strike/>
          <w:color w:val="FF0000"/>
          <w:sz w:val="24"/>
        </w:rPr>
      </w:pPr>
    </w:p>
    <w:p w:rsidR="004A4397" w:rsidRPr="004A4397" w:rsidRDefault="004A4397" w:rsidP="004A4397">
      <w:pPr>
        <w:tabs>
          <w:tab w:val="left" w:pos="547"/>
          <w:tab w:val="left" w:pos="1080"/>
          <w:tab w:val="left" w:pos="1440"/>
          <w:tab w:val="left" w:pos="4507"/>
          <w:tab w:val="left" w:pos="7200"/>
          <w:tab w:val="left" w:pos="9000"/>
        </w:tabs>
        <w:spacing w:line="240" w:lineRule="exact"/>
        <w:jc w:val="both"/>
        <w:rPr>
          <w:b/>
          <w:strike/>
          <w:color w:val="FF0000"/>
          <w:sz w:val="24"/>
        </w:rPr>
      </w:pPr>
      <w:r w:rsidRPr="004A4397">
        <w:rPr>
          <w:b/>
          <w:strike/>
          <w:color w:val="FF0000"/>
          <w:sz w:val="24"/>
        </w:rPr>
        <w:t>Volunteer Firefighters and Ambulance Workers</w:t>
      </w:r>
    </w:p>
    <w:p w:rsidR="004A4397" w:rsidRPr="004A4397" w:rsidRDefault="004A4397" w:rsidP="004A4397">
      <w:pPr>
        <w:tabs>
          <w:tab w:val="left" w:pos="547"/>
          <w:tab w:val="left" w:pos="1080"/>
          <w:tab w:val="left" w:pos="1440"/>
          <w:tab w:val="left" w:pos="4507"/>
          <w:tab w:val="left" w:pos="7200"/>
          <w:tab w:val="left" w:pos="9000"/>
        </w:tabs>
        <w:spacing w:line="240" w:lineRule="exact"/>
        <w:jc w:val="both"/>
        <w:rPr>
          <w:strike/>
          <w:color w:val="FF0000"/>
          <w:sz w:val="24"/>
        </w:rPr>
      </w:pPr>
    </w:p>
    <w:p w:rsidR="004A4397" w:rsidRPr="004A4397" w:rsidRDefault="004A4397" w:rsidP="004A4397">
      <w:pPr>
        <w:tabs>
          <w:tab w:val="left" w:pos="547"/>
          <w:tab w:val="left" w:pos="1080"/>
          <w:tab w:val="left" w:pos="1440"/>
          <w:tab w:val="left" w:pos="4507"/>
          <w:tab w:val="left" w:pos="7200"/>
          <w:tab w:val="left" w:pos="9000"/>
        </w:tabs>
        <w:spacing w:line="240" w:lineRule="exact"/>
        <w:jc w:val="both"/>
        <w:rPr>
          <w:strike/>
          <w:color w:val="FF0000"/>
          <w:sz w:val="24"/>
        </w:rPr>
      </w:pPr>
      <w:r w:rsidRPr="004A4397">
        <w:rPr>
          <w:strike/>
          <w:color w:val="FF0000"/>
          <w:sz w:val="24"/>
        </w:rPr>
        <w:tab/>
        <w:t>In accordance with law, the District, after a public hearing, may adopt a resolution allowing the full benefits of the real property tax law exemptions for enrolled members of an incorporated volunteer fire company, fire department or incorporated voluntary ambulance service.</w:t>
      </w:r>
    </w:p>
    <w:p w:rsidR="004A4397" w:rsidRPr="004A4397" w:rsidRDefault="004A4397" w:rsidP="004A4397">
      <w:pPr>
        <w:tabs>
          <w:tab w:val="left" w:pos="547"/>
          <w:tab w:val="left" w:pos="1080"/>
          <w:tab w:val="left" w:pos="1440"/>
          <w:tab w:val="left" w:pos="4507"/>
          <w:tab w:val="left" w:pos="7200"/>
          <w:tab w:val="left" w:pos="9000"/>
        </w:tabs>
        <w:spacing w:line="240" w:lineRule="exact"/>
        <w:jc w:val="both"/>
        <w:rPr>
          <w:strike/>
          <w:color w:val="FF0000"/>
          <w:sz w:val="24"/>
        </w:rPr>
      </w:pPr>
    </w:p>
    <w:p w:rsidR="004A4397" w:rsidRPr="004A4397" w:rsidRDefault="004A4397" w:rsidP="004A4397">
      <w:pPr>
        <w:tabs>
          <w:tab w:val="left" w:pos="547"/>
          <w:tab w:val="left" w:pos="1080"/>
          <w:tab w:val="left" w:pos="1440"/>
          <w:tab w:val="left" w:pos="4507"/>
          <w:tab w:val="left" w:pos="7200"/>
          <w:tab w:val="left" w:pos="9000"/>
        </w:tabs>
        <w:spacing w:line="240" w:lineRule="exact"/>
        <w:jc w:val="both"/>
        <w:rPr>
          <w:strike/>
          <w:color w:val="FF0000"/>
          <w:sz w:val="24"/>
        </w:rPr>
      </w:pPr>
      <w:r w:rsidRPr="004A4397">
        <w:rPr>
          <w:strike/>
          <w:color w:val="FF0000"/>
          <w:sz w:val="24"/>
        </w:rPr>
        <w:tab/>
        <w:t>Enrolled members shall be exempt from real property and school taxation to the extent of ten percent (10%) not to exceed three thousand dollars ($3000) multiplied by the latest state equalization rate for the assessing unit in which the property is located.</w:t>
      </w:r>
    </w:p>
    <w:p w:rsidR="004A4397" w:rsidRPr="004A4397" w:rsidRDefault="004A4397" w:rsidP="004A4397">
      <w:pPr>
        <w:tabs>
          <w:tab w:val="left" w:pos="547"/>
          <w:tab w:val="left" w:pos="1080"/>
          <w:tab w:val="left" w:pos="1440"/>
          <w:tab w:val="left" w:pos="4507"/>
          <w:tab w:val="left" w:pos="7200"/>
          <w:tab w:val="left" w:pos="9000"/>
        </w:tabs>
        <w:spacing w:line="240" w:lineRule="exact"/>
        <w:jc w:val="both"/>
        <w:rPr>
          <w:strike/>
          <w:color w:val="FF0000"/>
          <w:sz w:val="24"/>
        </w:rPr>
      </w:pPr>
    </w:p>
    <w:p w:rsidR="004A4397" w:rsidRPr="004A4397" w:rsidRDefault="004A4397" w:rsidP="004A4397">
      <w:pPr>
        <w:tabs>
          <w:tab w:val="left" w:pos="547"/>
          <w:tab w:val="left" w:pos="1080"/>
          <w:tab w:val="left" w:pos="1440"/>
          <w:tab w:val="left" w:pos="4507"/>
          <w:tab w:val="left" w:pos="7200"/>
          <w:tab w:val="left" w:pos="9000"/>
        </w:tabs>
        <w:spacing w:line="240" w:lineRule="exact"/>
        <w:jc w:val="both"/>
        <w:rPr>
          <w:strike/>
          <w:color w:val="FF0000"/>
          <w:sz w:val="24"/>
        </w:rPr>
      </w:pPr>
      <w:r w:rsidRPr="004A4397">
        <w:rPr>
          <w:strike/>
          <w:color w:val="FF0000"/>
          <w:sz w:val="24"/>
        </w:rPr>
        <w:tab/>
        <w:t>Such tax exemptions shall not be granted to enrolled members unless:</w:t>
      </w:r>
    </w:p>
    <w:p w:rsidR="004A4397" w:rsidRPr="004A4397" w:rsidRDefault="004A4397" w:rsidP="004A4397">
      <w:pPr>
        <w:tabs>
          <w:tab w:val="left" w:pos="547"/>
          <w:tab w:val="left" w:pos="1080"/>
          <w:tab w:val="left" w:pos="1440"/>
          <w:tab w:val="left" w:pos="4507"/>
          <w:tab w:val="left" w:pos="7200"/>
          <w:tab w:val="left" w:pos="9000"/>
        </w:tabs>
        <w:spacing w:line="240" w:lineRule="exact"/>
        <w:jc w:val="both"/>
        <w:rPr>
          <w:strike/>
          <w:color w:val="FF0000"/>
          <w:sz w:val="24"/>
        </w:rPr>
      </w:pPr>
    </w:p>
    <w:p w:rsidR="004A4397" w:rsidRPr="004A4397" w:rsidRDefault="004A4397" w:rsidP="004A4397">
      <w:pPr>
        <w:tabs>
          <w:tab w:val="left" w:pos="547"/>
          <w:tab w:val="left" w:pos="1080"/>
          <w:tab w:val="left" w:pos="1440"/>
          <w:tab w:val="left" w:pos="4507"/>
          <w:tab w:val="left" w:pos="7200"/>
          <w:tab w:val="left" w:pos="9000"/>
        </w:tabs>
        <w:spacing w:line="240" w:lineRule="exact"/>
        <w:ind w:left="1080" w:hanging="1080"/>
        <w:jc w:val="both"/>
        <w:rPr>
          <w:strike/>
          <w:color w:val="FF0000"/>
          <w:sz w:val="24"/>
        </w:rPr>
      </w:pPr>
      <w:r w:rsidRPr="004A4397">
        <w:rPr>
          <w:strike/>
          <w:color w:val="FF0000"/>
          <w:sz w:val="24"/>
        </w:rPr>
        <w:tab/>
        <w:t>a)</w:t>
      </w:r>
      <w:r w:rsidRPr="004A4397">
        <w:rPr>
          <w:strike/>
          <w:color w:val="FF0000"/>
          <w:sz w:val="24"/>
        </w:rPr>
        <w:tab/>
        <w:t>They reside in the city, town or village which is served by the incorporated volunteer fire company, fire department or incorporated voluntary ambulance service; and</w:t>
      </w:r>
    </w:p>
    <w:p w:rsidR="004A4397" w:rsidRPr="004A4397" w:rsidRDefault="004A4397" w:rsidP="004A4397">
      <w:pPr>
        <w:tabs>
          <w:tab w:val="left" w:pos="547"/>
          <w:tab w:val="left" w:pos="1080"/>
          <w:tab w:val="left" w:pos="1440"/>
          <w:tab w:val="left" w:pos="4507"/>
          <w:tab w:val="left" w:pos="7200"/>
          <w:tab w:val="left" w:pos="9000"/>
        </w:tabs>
        <w:spacing w:line="240" w:lineRule="exact"/>
        <w:ind w:left="1080" w:hanging="1080"/>
        <w:jc w:val="both"/>
        <w:rPr>
          <w:strike/>
          <w:color w:val="FF0000"/>
          <w:sz w:val="24"/>
        </w:rPr>
      </w:pPr>
    </w:p>
    <w:p w:rsidR="004A4397" w:rsidRPr="004A4397" w:rsidRDefault="004A4397" w:rsidP="004A4397">
      <w:pPr>
        <w:tabs>
          <w:tab w:val="left" w:pos="547"/>
          <w:tab w:val="left" w:pos="1080"/>
          <w:tab w:val="left" w:pos="1440"/>
          <w:tab w:val="left" w:pos="4507"/>
          <w:tab w:val="left" w:pos="7200"/>
          <w:tab w:val="left" w:pos="9000"/>
        </w:tabs>
        <w:spacing w:line="240" w:lineRule="exact"/>
        <w:ind w:left="1080" w:hanging="1080"/>
        <w:jc w:val="both"/>
        <w:rPr>
          <w:strike/>
          <w:color w:val="FF0000"/>
          <w:sz w:val="24"/>
        </w:rPr>
      </w:pPr>
      <w:r w:rsidRPr="004A4397">
        <w:rPr>
          <w:strike/>
          <w:color w:val="FF0000"/>
          <w:sz w:val="24"/>
        </w:rPr>
        <w:tab/>
        <w:t>b)</w:t>
      </w:r>
      <w:r w:rsidRPr="004A4397">
        <w:rPr>
          <w:strike/>
          <w:color w:val="FF0000"/>
          <w:sz w:val="24"/>
        </w:rPr>
        <w:tab/>
        <w:t>The property is their primary residence, used exclusively for residential purposes; however, if any portion of the property is used otherwise, that portion is subject to regular taxation.</w:t>
      </w:r>
    </w:p>
    <w:p w:rsidR="004A4397" w:rsidRPr="004A4397" w:rsidRDefault="004A4397" w:rsidP="004A4397">
      <w:pPr>
        <w:tabs>
          <w:tab w:val="left" w:pos="547"/>
          <w:tab w:val="left" w:pos="1080"/>
          <w:tab w:val="left" w:pos="1440"/>
          <w:tab w:val="left" w:pos="4507"/>
          <w:tab w:val="left" w:pos="7200"/>
          <w:tab w:val="left" w:pos="9000"/>
        </w:tabs>
        <w:spacing w:line="240" w:lineRule="exact"/>
        <w:jc w:val="both"/>
        <w:rPr>
          <w:strike/>
          <w:color w:val="FF0000"/>
          <w:sz w:val="24"/>
        </w:rPr>
      </w:pPr>
    </w:p>
    <w:p w:rsidR="004A4397" w:rsidRPr="004A4397" w:rsidRDefault="004A4397" w:rsidP="004A4397">
      <w:pPr>
        <w:tabs>
          <w:tab w:val="left" w:pos="547"/>
          <w:tab w:val="left" w:pos="1080"/>
          <w:tab w:val="left" w:pos="1440"/>
          <w:tab w:val="left" w:pos="4507"/>
          <w:tab w:val="left" w:pos="7200"/>
          <w:tab w:val="left" w:pos="9000"/>
        </w:tabs>
        <w:spacing w:line="240" w:lineRule="exact"/>
        <w:jc w:val="both"/>
        <w:rPr>
          <w:strike/>
          <w:color w:val="FF0000"/>
          <w:sz w:val="24"/>
        </w:rPr>
      </w:pPr>
      <w:r w:rsidRPr="004A4397">
        <w:rPr>
          <w:strike/>
          <w:color w:val="FF0000"/>
          <w:sz w:val="24"/>
        </w:rPr>
        <w:tab/>
        <w:t>Members must be certified by the jurisdiction as having been an enrolled member of the incorporated volunteer fire company, fire department or incorporated voluntary ambulance service for at least five (5) years. An enrolled member who is certified as having accrued more than twenty (20) years of active service shall be granted the exemption for the remainder of his/her life provided his/her residence is located within a county providing such exemption.</w:t>
      </w:r>
    </w:p>
    <w:p w:rsidR="004A4397" w:rsidRPr="004A4397" w:rsidRDefault="004A4397" w:rsidP="004A4397">
      <w:pPr>
        <w:tabs>
          <w:tab w:val="left" w:pos="547"/>
          <w:tab w:val="left" w:pos="1080"/>
          <w:tab w:val="left" w:pos="1440"/>
          <w:tab w:val="left" w:pos="4507"/>
          <w:tab w:val="left" w:pos="7200"/>
          <w:tab w:val="left" w:pos="9000"/>
        </w:tabs>
        <w:spacing w:line="240" w:lineRule="exact"/>
        <w:jc w:val="both"/>
        <w:rPr>
          <w:strike/>
          <w:color w:val="FF0000"/>
          <w:sz w:val="24"/>
        </w:rPr>
      </w:pPr>
    </w:p>
    <w:p w:rsidR="004A4397" w:rsidRPr="004A4397" w:rsidRDefault="004A4397" w:rsidP="004A4397">
      <w:pPr>
        <w:tabs>
          <w:tab w:val="left" w:pos="547"/>
          <w:tab w:val="left" w:pos="1080"/>
          <w:tab w:val="left" w:pos="1440"/>
          <w:tab w:val="left" w:pos="4507"/>
          <w:tab w:val="left" w:pos="7200"/>
          <w:tab w:val="left" w:pos="9000"/>
        </w:tabs>
        <w:spacing w:line="240" w:lineRule="exact"/>
        <w:jc w:val="both"/>
        <w:rPr>
          <w:strike/>
          <w:color w:val="FF0000"/>
          <w:sz w:val="24"/>
        </w:rPr>
      </w:pPr>
      <w:r w:rsidRPr="004A4397">
        <w:rPr>
          <w:strike/>
          <w:color w:val="FF0000"/>
          <w:sz w:val="24"/>
        </w:rPr>
        <w:tab/>
        <w:t>Any volunteer firefighter or volunteer ambulance worker already receiving benefits under the existing real property tax law shall not have their benefits diminished.</w:t>
      </w:r>
    </w:p>
    <w:p w:rsidR="004A4397" w:rsidRPr="004A4397" w:rsidRDefault="004A4397" w:rsidP="004A4397">
      <w:pPr>
        <w:tabs>
          <w:tab w:val="left" w:pos="547"/>
          <w:tab w:val="left" w:pos="1080"/>
          <w:tab w:val="left" w:pos="1440"/>
          <w:tab w:val="left" w:pos="4507"/>
          <w:tab w:val="left" w:pos="7200"/>
          <w:tab w:val="left" w:pos="9000"/>
        </w:tabs>
        <w:spacing w:line="240" w:lineRule="exact"/>
        <w:jc w:val="both"/>
        <w:rPr>
          <w:strike/>
          <w:color w:val="FF0000"/>
          <w:sz w:val="24"/>
        </w:rPr>
      </w:pPr>
    </w:p>
    <w:p w:rsidR="004A4397" w:rsidRPr="004A4397" w:rsidRDefault="004A4397" w:rsidP="004A4397">
      <w:pPr>
        <w:tabs>
          <w:tab w:val="left" w:pos="547"/>
          <w:tab w:val="left" w:pos="1080"/>
          <w:tab w:val="left" w:pos="1440"/>
          <w:tab w:val="left" w:pos="7200"/>
          <w:tab w:val="left" w:pos="9000"/>
        </w:tabs>
        <w:spacing w:line="240" w:lineRule="exact"/>
        <w:jc w:val="both"/>
        <w:rPr>
          <w:strike/>
          <w:color w:val="FF0000"/>
          <w:sz w:val="22"/>
          <w:szCs w:val="22"/>
        </w:rPr>
      </w:pPr>
      <w:r w:rsidRPr="004A4397">
        <w:rPr>
          <w:strike/>
          <w:color w:val="FF0000"/>
          <w:sz w:val="22"/>
          <w:szCs w:val="22"/>
        </w:rPr>
        <w:t>Real Property Tax Law Sections 466-c, 466-f, 466-g and 466-</w:t>
      </w:r>
      <w:proofErr w:type="spellStart"/>
      <w:r w:rsidRPr="004A4397">
        <w:rPr>
          <w:strike/>
          <w:color w:val="FF0000"/>
          <w:sz w:val="22"/>
          <w:szCs w:val="22"/>
        </w:rPr>
        <w:t>i</w:t>
      </w:r>
      <w:proofErr w:type="spellEnd"/>
      <w:r w:rsidRPr="004A4397">
        <w:rPr>
          <w:strike/>
          <w:color w:val="FF0000"/>
          <w:sz w:val="22"/>
          <w:szCs w:val="22"/>
        </w:rPr>
        <w:t xml:space="preserve"> </w:t>
      </w:r>
    </w:p>
    <w:p w:rsidR="004A4397" w:rsidRPr="00404978" w:rsidRDefault="004A4397" w:rsidP="004A4397">
      <w:pPr>
        <w:tabs>
          <w:tab w:val="left" w:pos="547"/>
          <w:tab w:val="left" w:pos="1080"/>
          <w:tab w:val="left" w:pos="1440"/>
          <w:tab w:val="left" w:pos="4507"/>
          <w:tab w:val="left" w:pos="7200"/>
          <w:tab w:val="left" w:pos="9000"/>
        </w:tabs>
        <w:spacing w:line="240" w:lineRule="exact"/>
        <w:jc w:val="both"/>
        <w:rPr>
          <w:sz w:val="24"/>
        </w:rPr>
      </w:pPr>
    </w:p>
    <w:p w:rsidR="004A4397" w:rsidRPr="00404978" w:rsidRDefault="004A4397" w:rsidP="004A4397">
      <w:pPr>
        <w:tabs>
          <w:tab w:val="left" w:pos="547"/>
          <w:tab w:val="left" w:pos="1080"/>
          <w:tab w:val="left" w:pos="1440"/>
          <w:tab w:val="left" w:pos="4507"/>
          <w:tab w:val="left" w:pos="7200"/>
          <w:tab w:val="left" w:pos="9000"/>
        </w:tabs>
        <w:spacing w:line="240" w:lineRule="exact"/>
        <w:jc w:val="both"/>
        <w:rPr>
          <w:sz w:val="24"/>
        </w:rPr>
      </w:pPr>
      <w:r w:rsidRPr="00404978">
        <w:rPr>
          <w:sz w:val="24"/>
        </w:rPr>
        <w:t xml:space="preserve">Adopted:  1992 </w:t>
      </w:r>
    </w:p>
    <w:p w:rsidR="004A4397" w:rsidRDefault="004A4397" w:rsidP="004A4397">
      <w:pPr>
        <w:tabs>
          <w:tab w:val="left" w:pos="547"/>
          <w:tab w:val="left" w:pos="1080"/>
          <w:tab w:val="left" w:pos="1440"/>
          <w:tab w:val="left" w:pos="4507"/>
          <w:tab w:val="left" w:pos="7200"/>
          <w:tab w:val="left" w:pos="9000"/>
        </w:tabs>
        <w:spacing w:line="240" w:lineRule="exact"/>
        <w:rPr>
          <w:sz w:val="24"/>
        </w:rPr>
      </w:pPr>
      <w:r w:rsidRPr="00404978">
        <w:rPr>
          <w:sz w:val="24"/>
        </w:rPr>
        <w:t>Revised:  11/12/03; 1/9/07; 10/28/08</w:t>
      </w:r>
    </w:p>
    <w:p w:rsidR="004A4397" w:rsidRDefault="004A4397">
      <w:pPr>
        <w:rPr>
          <w:b/>
          <w:sz w:val="24"/>
        </w:rPr>
      </w:pPr>
      <w:r>
        <w:rPr>
          <w:b/>
          <w:sz w:val="24"/>
        </w:rPr>
        <w:br w:type="page"/>
      </w:r>
    </w:p>
    <w:p w:rsidR="008068A1" w:rsidRPr="00CD13A4" w:rsidRDefault="008068A1" w:rsidP="008068A1">
      <w:pPr>
        <w:tabs>
          <w:tab w:val="left" w:pos="547"/>
          <w:tab w:val="left" w:pos="1080"/>
          <w:tab w:val="left" w:pos="1440"/>
          <w:tab w:val="left" w:pos="4507"/>
          <w:tab w:val="left" w:pos="7200"/>
          <w:tab w:val="left" w:pos="9000"/>
        </w:tabs>
        <w:spacing w:line="240" w:lineRule="exact"/>
        <w:ind w:firstLine="7200"/>
        <w:jc w:val="both"/>
        <w:rPr>
          <w:sz w:val="24"/>
        </w:rPr>
      </w:pPr>
      <w:r w:rsidRPr="00B65327">
        <w:rPr>
          <w:b/>
          <w:sz w:val="24"/>
        </w:rPr>
        <w:lastRenderedPageBreak/>
        <w:t>2014</w:t>
      </w:r>
      <w:r w:rsidRPr="00CD13A4">
        <w:rPr>
          <w:sz w:val="24"/>
        </w:rPr>
        <w:tab/>
        <w:t>5240</w:t>
      </w:r>
    </w:p>
    <w:p w:rsidR="008068A1" w:rsidRPr="00CD13A4" w:rsidRDefault="004A4397" w:rsidP="008068A1">
      <w:pPr>
        <w:tabs>
          <w:tab w:val="left" w:pos="547"/>
          <w:tab w:val="left" w:pos="1080"/>
          <w:tab w:val="left" w:pos="1440"/>
          <w:tab w:val="left" w:pos="4507"/>
          <w:tab w:val="left" w:pos="7200"/>
          <w:tab w:val="left" w:pos="9000"/>
        </w:tabs>
        <w:spacing w:line="240" w:lineRule="exact"/>
        <w:jc w:val="both"/>
        <w:rPr>
          <w:sz w:val="24"/>
        </w:rPr>
      </w:pPr>
      <w:r>
        <w:rPr>
          <w:sz w:val="24"/>
        </w:rPr>
        <w:t>NEW COMBINED POLICY</w:t>
      </w:r>
      <w:bookmarkStart w:id="0" w:name="_GoBack"/>
      <w:bookmarkEnd w:id="0"/>
    </w:p>
    <w:p w:rsidR="008068A1" w:rsidRPr="00CD13A4" w:rsidRDefault="008068A1" w:rsidP="008068A1">
      <w:pPr>
        <w:tabs>
          <w:tab w:val="left" w:pos="547"/>
          <w:tab w:val="left" w:pos="1080"/>
          <w:tab w:val="left" w:pos="1440"/>
          <w:tab w:val="left" w:pos="4507"/>
          <w:tab w:val="left" w:pos="7200"/>
          <w:tab w:val="left" w:pos="9000"/>
        </w:tabs>
        <w:spacing w:line="240" w:lineRule="exact"/>
        <w:ind w:firstLine="7200"/>
        <w:jc w:val="both"/>
        <w:rPr>
          <w:sz w:val="24"/>
        </w:rPr>
      </w:pPr>
      <w:r w:rsidRPr="00CD13A4">
        <w:rPr>
          <w:sz w:val="24"/>
        </w:rPr>
        <w:t xml:space="preserve">Non-Instructional/Business </w:t>
      </w:r>
    </w:p>
    <w:p w:rsidR="008068A1" w:rsidRPr="00CD13A4" w:rsidRDefault="008068A1" w:rsidP="008068A1">
      <w:pPr>
        <w:tabs>
          <w:tab w:val="left" w:pos="547"/>
          <w:tab w:val="left" w:pos="1080"/>
          <w:tab w:val="left" w:pos="1440"/>
          <w:tab w:val="left" w:pos="4507"/>
          <w:tab w:val="left" w:pos="7200"/>
          <w:tab w:val="left" w:pos="9000"/>
        </w:tabs>
        <w:spacing w:line="240" w:lineRule="exact"/>
        <w:ind w:firstLine="7200"/>
        <w:jc w:val="both"/>
        <w:rPr>
          <w:sz w:val="24"/>
        </w:rPr>
      </w:pPr>
      <w:r w:rsidRPr="00CD13A4">
        <w:rPr>
          <w:sz w:val="24"/>
        </w:rPr>
        <w:t>Operations</w:t>
      </w:r>
    </w:p>
    <w:p w:rsidR="008068A1" w:rsidRPr="00CD13A4" w:rsidRDefault="008068A1" w:rsidP="008068A1">
      <w:pPr>
        <w:tabs>
          <w:tab w:val="left" w:pos="547"/>
          <w:tab w:val="left" w:pos="1080"/>
          <w:tab w:val="left" w:pos="1440"/>
          <w:tab w:val="left" w:pos="4507"/>
          <w:tab w:val="left" w:pos="7200"/>
          <w:tab w:val="left" w:pos="9000"/>
        </w:tabs>
        <w:spacing w:line="240" w:lineRule="exact"/>
        <w:jc w:val="center"/>
        <w:rPr>
          <w:sz w:val="24"/>
        </w:rPr>
      </w:pPr>
    </w:p>
    <w:p w:rsidR="008068A1" w:rsidRPr="00CD13A4" w:rsidRDefault="008068A1" w:rsidP="008068A1">
      <w:pPr>
        <w:tabs>
          <w:tab w:val="left" w:pos="547"/>
          <w:tab w:val="left" w:pos="1080"/>
          <w:tab w:val="left" w:pos="1440"/>
          <w:tab w:val="left" w:pos="4507"/>
          <w:tab w:val="left" w:pos="7200"/>
          <w:tab w:val="left" w:pos="9000"/>
        </w:tabs>
        <w:spacing w:line="240" w:lineRule="exact"/>
        <w:jc w:val="both"/>
        <w:rPr>
          <w:sz w:val="24"/>
        </w:rPr>
      </w:pPr>
    </w:p>
    <w:p w:rsidR="008068A1" w:rsidRPr="00CD13A4" w:rsidRDefault="008068A1" w:rsidP="008068A1">
      <w:pPr>
        <w:tabs>
          <w:tab w:val="left" w:pos="547"/>
          <w:tab w:val="left" w:pos="1080"/>
          <w:tab w:val="left" w:pos="1440"/>
          <w:tab w:val="left" w:pos="4507"/>
          <w:tab w:val="left" w:pos="7200"/>
          <w:tab w:val="left" w:pos="9000"/>
        </w:tabs>
        <w:spacing w:line="240" w:lineRule="exact"/>
        <w:jc w:val="both"/>
        <w:rPr>
          <w:sz w:val="24"/>
        </w:rPr>
      </w:pPr>
    </w:p>
    <w:p w:rsidR="008068A1" w:rsidRPr="00CD13A4" w:rsidRDefault="008068A1" w:rsidP="008068A1">
      <w:pPr>
        <w:tabs>
          <w:tab w:val="left" w:pos="547"/>
          <w:tab w:val="left" w:pos="1080"/>
          <w:tab w:val="left" w:pos="1440"/>
          <w:tab w:val="left" w:pos="4507"/>
          <w:tab w:val="left" w:pos="7200"/>
          <w:tab w:val="left" w:pos="9000"/>
        </w:tabs>
        <w:spacing w:line="240" w:lineRule="exact"/>
        <w:jc w:val="both"/>
        <w:rPr>
          <w:sz w:val="24"/>
        </w:rPr>
      </w:pPr>
    </w:p>
    <w:p w:rsidR="008068A1" w:rsidRPr="00CD13A4" w:rsidRDefault="008068A1" w:rsidP="008068A1">
      <w:pPr>
        <w:tabs>
          <w:tab w:val="left" w:pos="547"/>
          <w:tab w:val="left" w:pos="1080"/>
          <w:tab w:val="left" w:pos="1440"/>
          <w:tab w:val="left" w:pos="4507"/>
          <w:tab w:val="left" w:pos="7200"/>
          <w:tab w:val="left" w:pos="9000"/>
        </w:tabs>
        <w:spacing w:line="240" w:lineRule="exact"/>
        <w:ind w:left="1440" w:hanging="1440"/>
        <w:rPr>
          <w:sz w:val="24"/>
        </w:rPr>
      </w:pPr>
      <w:r w:rsidRPr="00CD13A4">
        <w:rPr>
          <w:b/>
          <w:sz w:val="24"/>
        </w:rPr>
        <w:t>SUBJECT:</w:t>
      </w:r>
      <w:r w:rsidRPr="00CD13A4">
        <w:rPr>
          <w:b/>
          <w:sz w:val="24"/>
        </w:rPr>
        <w:tab/>
        <w:t>SCHOOL TAX ASSESSMENT AND COLLECTION/PROPERTY TAX EXEMPTIONS</w:t>
      </w:r>
    </w:p>
    <w:p w:rsidR="008068A1" w:rsidRPr="00CD13A4" w:rsidRDefault="008068A1" w:rsidP="008068A1">
      <w:pPr>
        <w:tabs>
          <w:tab w:val="left" w:pos="547"/>
          <w:tab w:val="left" w:pos="1080"/>
          <w:tab w:val="left" w:pos="1440"/>
          <w:tab w:val="left" w:pos="4507"/>
          <w:tab w:val="left" w:pos="7200"/>
          <w:tab w:val="left" w:pos="9000"/>
        </w:tabs>
        <w:spacing w:line="240" w:lineRule="exact"/>
        <w:jc w:val="both"/>
        <w:rPr>
          <w:sz w:val="24"/>
        </w:rPr>
      </w:pPr>
    </w:p>
    <w:p w:rsidR="008068A1" w:rsidRPr="00CD13A4" w:rsidRDefault="008068A1" w:rsidP="008068A1">
      <w:pPr>
        <w:tabs>
          <w:tab w:val="left" w:pos="547"/>
          <w:tab w:val="left" w:pos="1080"/>
          <w:tab w:val="left" w:pos="1440"/>
          <w:tab w:val="left" w:pos="4507"/>
          <w:tab w:val="left" w:pos="7200"/>
          <w:tab w:val="left" w:pos="9000"/>
        </w:tabs>
        <w:spacing w:line="240" w:lineRule="exact"/>
        <w:ind w:firstLine="540"/>
        <w:jc w:val="both"/>
        <w:rPr>
          <w:sz w:val="24"/>
        </w:rPr>
      </w:pPr>
      <w:r w:rsidRPr="00CD13A4">
        <w:rPr>
          <w:sz w:val="24"/>
        </w:rPr>
        <w:t>A tax collection plan giving dates of warrant and other pertinent data shall be prepared annually and submitted for review and consideration by the School Business Official to the Board of Education. Tax collection shall occur by mail or by direct payment to the place designated by the Board of Education.</w:t>
      </w:r>
    </w:p>
    <w:p w:rsidR="008068A1" w:rsidRPr="00CD13A4" w:rsidRDefault="008068A1" w:rsidP="008068A1">
      <w:pPr>
        <w:tabs>
          <w:tab w:val="left" w:pos="547"/>
          <w:tab w:val="left" w:pos="1080"/>
          <w:tab w:val="left" w:pos="1440"/>
          <w:tab w:val="left" w:pos="4507"/>
          <w:tab w:val="left" w:pos="7200"/>
          <w:tab w:val="left" w:pos="9000"/>
        </w:tabs>
        <w:spacing w:line="240" w:lineRule="exact"/>
        <w:jc w:val="both"/>
        <w:rPr>
          <w:sz w:val="24"/>
        </w:rPr>
      </w:pPr>
    </w:p>
    <w:p w:rsidR="008068A1" w:rsidRPr="00CD13A4" w:rsidRDefault="008068A1" w:rsidP="008068A1">
      <w:pPr>
        <w:tabs>
          <w:tab w:val="left" w:pos="547"/>
          <w:tab w:val="left" w:pos="1080"/>
          <w:tab w:val="left" w:pos="1440"/>
          <w:tab w:val="left" w:pos="4507"/>
          <w:tab w:val="left" w:pos="7200"/>
          <w:tab w:val="left" w:pos="9000"/>
        </w:tabs>
        <w:spacing w:line="240" w:lineRule="exact"/>
        <w:jc w:val="both"/>
        <w:rPr>
          <w:b/>
          <w:sz w:val="24"/>
        </w:rPr>
      </w:pPr>
      <w:r w:rsidRPr="00CD13A4">
        <w:rPr>
          <w:b/>
          <w:sz w:val="24"/>
        </w:rPr>
        <w:t>Senior Citizens</w:t>
      </w:r>
    </w:p>
    <w:p w:rsidR="008068A1" w:rsidRPr="00CD13A4" w:rsidRDefault="008068A1" w:rsidP="008068A1">
      <w:pPr>
        <w:tabs>
          <w:tab w:val="left" w:pos="547"/>
          <w:tab w:val="left" w:pos="1080"/>
          <w:tab w:val="left" w:pos="1440"/>
          <w:tab w:val="left" w:pos="4507"/>
          <w:tab w:val="left" w:pos="7200"/>
          <w:tab w:val="left" w:pos="9000"/>
        </w:tabs>
        <w:spacing w:line="240" w:lineRule="exact"/>
        <w:jc w:val="both"/>
        <w:rPr>
          <w:sz w:val="24"/>
        </w:rPr>
      </w:pPr>
    </w:p>
    <w:p w:rsidR="008068A1" w:rsidRPr="00CD13A4" w:rsidRDefault="008068A1" w:rsidP="008068A1">
      <w:pPr>
        <w:tabs>
          <w:tab w:val="left" w:pos="547"/>
          <w:tab w:val="left" w:pos="1080"/>
          <w:tab w:val="left" w:pos="1440"/>
          <w:tab w:val="left" w:pos="4507"/>
          <w:tab w:val="left" w:pos="7200"/>
          <w:tab w:val="left" w:pos="9000"/>
        </w:tabs>
        <w:spacing w:line="240" w:lineRule="exact"/>
        <w:ind w:firstLine="540"/>
        <w:jc w:val="both"/>
        <w:rPr>
          <w:sz w:val="24"/>
        </w:rPr>
      </w:pPr>
      <w:r w:rsidRPr="00CD13A4">
        <w:rPr>
          <w:sz w:val="24"/>
        </w:rPr>
        <w:t xml:space="preserve">Unless specifically exempted by law, real property used exclusively for residential purposes and owned by one (1) or more persons, each of whom is sixty-five (65) years of age or over, or real property owned by husband and wife or by siblings, one of whom is sixty-five (65) years of age or over, shall be exempt from taxation to the extent of </w:t>
      </w:r>
      <w:proofErr w:type="spellStart"/>
      <w:r w:rsidRPr="00CD13A4">
        <w:rPr>
          <w:sz w:val="24"/>
        </w:rPr>
        <w:t>percentum</w:t>
      </w:r>
      <w:proofErr w:type="spellEnd"/>
      <w:r w:rsidRPr="00CD13A4">
        <w:rPr>
          <w:sz w:val="24"/>
        </w:rPr>
        <w:t xml:space="preserve"> of the assessed valuation determined by the Board if the owners meet the criteria established annually by the Board. </w:t>
      </w:r>
    </w:p>
    <w:p w:rsidR="008068A1" w:rsidRPr="00CD13A4" w:rsidRDefault="008068A1" w:rsidP="008068A1">
      <w:pPr>
        <w:tabs>
          <w:tab w:val="left" w:pos="547"/>
          <w:tab w:val="left" w:pos="1080"/>
          <w:tab w:val="left" w:pos="1440"/>
          <w:tab w:val="left" w:pos="4507"/>
          <w:tab w:val="left" w:pos="7200"/>
          <w:tab w:val="left" w:pos="9000"/>
        </w:tabs>
        <w:spacing w:line="240" w:lineRule="exact"/>
        <w:jc w:val="both"/>
        <w:rPr>
          <w:sz w:val="24"/>
        </w:rPr>
      </w:pPr>
    </w:p>
    <w:p w:rsidR="008068A1" w:rsidRPr="00CD13A4" w:rsidRDefault="008068A1" w:rsidP="008068A1">
      <w:pPr>
        <w:tabs>
          <w:tab w:val="left" w:pos="547"/>
          <w:tab w:val="left" w:pos="1080"/>
          <w:tab w:val="left" w:pos="1440"/>
          <w:tab w:val="left" w:pos="4507"/>
          <w:tab w:val="left" w:pos="7200"/>
          <w:tab w:val="left" w:pos="9000"/>
        </w:tabs>
        <w:spacing w:line="240" w:lineRule="exact"/>
        <w:ind w:firstLine="540"/>
        <w:jc w:val="both"/>
        <w:rPr>
          <w:sz w:val="24"/>
        </w:rPr>
      </w:pPr>
      <w:r w:rsidRPr="00CD13A4">
        <w:rPr>
          <w:sz w:val="24"/>
        </w:rPr>
        <w:t xml:space="preserve">The real property tax exemption of real property owned by husband and wife, when one of them is sixty-five (65) years of age or over, once granted, shall not be rescinded solely because of the death of the older spouse so long as the surviving spouse is at least sixty-two (62) years of age. </w:t>
      </w:r>
    </w:p>
    <w:p w:rsidR="008068A1" w:rsidRPr="00CD13A4" w:rsidRDefault="008068A1" w:rsidP="008068A1">
      <w:pPr>
        <w:tabs>
          <w:tab w:val="left" w:pos="547"/>
          <w:tab w:val="left" w:pos="1080"/>
          <w:tab w:val="left" w:pos="1440"/>
          <w:tab w:val="left" w:pos="4507"/>
          <w:tab w:val="left" w:pos="7200"/>
          <w:tab w:val="left" w:pos="9000"/>
        </w:tabs>
        <w:spacing w:line="240" w:lineRule="exact"/>
        <w:jc w:val="both"/>
        <w:rPr>
          <w:sz w:val="24"/>
        </w:rPr>
      </w:pPr>
    </w:p>
    <w:p w:rsidR="008068A1" w:rsidRPr="00CD13A4" w:rsidRDefault="008068A1" w:rsidP="008068A1">
      <w:pPr>
        <w:tabs>
          <w:tab w:val="left" w:pos="547"/>
          <w:tab w:val="left" w:pos="1080"/>
          <w:tab w:val="left" w:pos="1440"/>
          <w:tab w:val="left" w:pos="4507"/>
          <w:tab w:val="left" w:pos="7200"/>
          <w:tab w:val="left" w:pos="9000"/>
        </w:tabs>
        <w:spacing w:line="240" w:lineRule="exact"/>
        <w:jc w:val="both"/>
        <w:rPr>
          <w:sz w:val="24"/>
        </w:rPr>
      </w:pPr>
      <w:r w:rsidRPr="00CD13A4">
        <w:rPr>
          <w:sz w:val="24"/>
        </w:rPr>
        <w:tab/>
        <w:t>The District may permit a property tax exemption to an otherwise eligible senior citizen even if a child who attends a public school resides at that address, provided that any such resolution shall condition such exemption upon satisfactory proof that the child was not brought into the residence in whole or in substantial part for the purpose of attending a particular school within the District. The Board must adopt a resolution allowing such an exemption following a public hearing on this specific issue.</w:t>
      </w:r>
    </w:p>
    <w:p w:rsidR="008068A1" w:rsidRPr="00CD13A4" w:rsidRDefault="008068A1" w:rsidP="008068A1">
      <w:pPr>
        <w:tabs>
          <w:tab w:val="left" w:pos="547"/>
          <w:tab w:val="left" w:pos="1080"/>
          <w:tab w:val="left" w:pos="1440"/>
          <w:tab w:val="left" w:pos="4507"/>
          <w:tab w:val="left" w:pos="7200"/>
          <w:tab w:val="left" w:pos="9000"/>
        </w:tabs>
        <w:spacing w:line="240" w:lineRule="exact"/>
        <w:jc w:val="both"/>
        <w:rPr>
          <w:sz w:val="24"/>
        </w:rPr>
      </w:pPr>
    </w:p>
    <w:p w:rsidR="008068A1" w:rsidRPr="004A4397" w:rsidRDefault="0017017F" w:rsidP="008068A1">
      <w:pPr>
        <w:tabs>
          <w:tab w:val="left" w:pos="547"/>
          <w:tab w:val="left" w:pos="1080"/>
          <w:tab w:val="left" w:pos="1440"/>
          <w:tab w:val="left" w:pos="4507"/>
          <w:tab w:val="left" w:pos="7200"/>
          <w:tab w:val="left" w:pos="9000"/>
        </w:tabs>
        <w:spacing w:line="240" w:lineRule="exact"/>
        <w:jc w:val="both"/>
        <w:rPr>
          <w:b/>
          <w:color w:val="548DD4" w:themeColor="text2" w:themeTint="99"/>
          <w:sz w:val="24"/>
        </w:rPr>
      </w:pPr>
      <w:r w:rsidRPr="004A4397">
        <w:rPr>
          <w:b/>
          <w:color w:val="548DD4" w:themeColor="text2" w:themeTint="99"/>
          <w:sz w:val="24"/>
        </w:rPr>
        <w:t>Senior Citizens Tax Exemption Schedule</w:t>
      </w:r>
    </w:p>
    <w:p w:rsidR="008068A1" w:rsidRPr="004A4397" w:rsidRDefault="008068A1" w:rsidP="008068A1">
      <w:pPr>
        <w:tabs>
          <w:tab w:val="left" w:pos="547"/>
          <w:tab w:val="left" w:pos="1080"/>
          <w:tab w:val="left" w:pos="1440"/>
          <w:tab w:val="left" w:pos="4507"/>
          <w:tab w:val="left" w:pos="7200"/>
          <w:tab w:val="left" w:pos="9000"/>
        </w:tabs>
        <w:spacing w:line="240" w:lineRule="exact"/>
        <w:jc w:val="both"/>
        <w:rPr>
          <w:color w:val="548DD4" w:themeColor="text2" w:themeTint="99"/>
          <w:sz w:val="24"/>
        </w:rPr>
      </w:pPr>
    </w:p>
    <w:p w:rsidR="008068A1" w:rsidRPr="004A4397" w:rsidRDefault="008068A1" w:rsidP="0017017F">
      <w:pPr>
        <w:tabs>
          <w:tab w:val="left" w:pos="547"/>
          <w:tab w:val="left" w:pos="1080"/>
          <w:tab w:val="left" w:pos="1440"/>
          <w:tab w:val="left" w:pos="4507"/>
          <w:tab w:val="left" w:pos="7200"/>
          <w:tab w:val="left" w:pos="9000"/>
        </w:tabs>
        <w:spacing w:line="240" w:lineRule="exact"/>
        <w:jc w:val="both"/>
        <w:rPr>
          <w:color w:val="548DD4" w:themeColor="text2" w:themeTint="99"/>
          <w:sz w:val="24"/>
        </w:rPr>
      </w:pPr>
      <w:r w:rsidRPr="004A4397">
        <w:rPr>
          <w:color w:val="548DD4" w:themeColor="text2" w:themeTint="99"/>
          <w:sz w:val="24"/>
        </w:rPr>
        <w:tab/>
      </w:r>
      <w:r w:rsidR="0017017F" w:rsidRPr="004A4397">
        <w:rPr>
          <w:color w:val="548DD4" w:themeColor="text2" w:themeTint="99"/>
          <w:sz w:val="24"/>
          <w:u w:val="single"/>
        </w:rPr>
        <w:t>Income Level</w:t>
      </w:r>
      <w:r w:rsidR="0017017F" w:rsidRPr="004A4397">
        <w:rPr>
          <w:color w:val="548DD4" w:themeColor="text2" w:themeTint="99"/>
          <w:sz w:val="24"/>
        </w:rPr>
        <w:tab/>
      </w:r>
      <w:r w:rsidR="0017017F" w:rsidRPr="004A4397">
        <w:rPr>
          <w:color w:val="548DD4" w:themeColor="text2" w:themeTint="99"/>
          <w:sz w:val="24"/>
          <w:u w:val="single"/>
        </w:rPr>
        <w:t>Percent of Exemption</w:t>
      </w:r>
    </w:p>
    <w:p w:rsidR="0017017F" w:rsidRPr="004A4397" w:rsidRDefault="0017017F" w:rsidP="0017017F">
      <w:pPr>
        <w:tabs>
          <w:tab w:val="left" w:pos="547"/>
          <w:tab w:val="left" w:pos="1080"/>
          <w:tab w:val="left" w:pos="1440"/>
          <w:tab w:val="left" w:pos="4507"/>
          <w:tab w:val="left" w:pos="7200"/>
          <w:tab w:val="left" w:pos="9000"/>
        </w:tabs>
        <w:spacing w:line="240" w:lineRule="exact"/>
        <w:jc w:val="both"/>
        <w:rPr>
          <w:color w:val="548DD4" w:themeColor="text2" w:themeTint="99"/>
          <w:sz w:val="24"/>
        </w:rPr>
      </w:pPr>
      <w:r w:rsidRPr="004A4397">
        <w:rPr>
          <w:color w:val="548DD4" w:themeColor="text2" w:themeTint="99"/>
          <w:sz w:val="24"/>
        </w:rPr>
        <w:tab/>
        <w:t>Up to $11,000</w:t>
      </w:r>
      <w:r w:rsidRPr="004A4397">
        <w:rPr>
          <w:color w:val="548DD4" w:themeColor="text2" w:themeTint="99"/>
          <w:sz w:val="24"/>
        </w:rPr>
        <w:tab/>
        <w:t>50%</w:t>
      </w:r>
    </w:p>
    <w:p w:rsidR="0017017F" w:rsidRPr="004A4397" w:rsidRDefault="0017017F" w:rsidP="0017017F">
      <w:pPr>
        <w:tabs>
          <w:tab w:val="left" w:pos="547"/>
          <w:tab w:val="left" w:pos="1080"/>
          <w:tab w:val="left" w:pos="1440"/>
          <w:tab w:val="left" w:pos="4507"/>
          <w:tab w:val="left" w:pos="7200"/>
          <w:tab w:val="left" w:pos="9000"/>
        </w:tabs>
        <w:spacing w:line="240" w:lineRule="exact"/>
        <w:jc w:val="both"/>
        <w:rPr>
          <w:color w:val="548DD4" w:themeColor="text2" w:themeTint="99"/>
          <w:sz w:val="24"/>
        </w:rPr>
      </w:pPr>
      <w:r w:rsidRPr="004A4397">
        <w:rPr>
          <w:color w:val="548DD4" w:themeColor="text2" w:themeTint="99"/>
          <w:sz w:val="24"/>
        </w:rPr>
        <w:tab/>
        <w:t>$11,001 – $11,600</w:t>
      </w:r>
      <w:r w:rsidRPr="004A4397">
        <w:rPr>
          <w:color w:val="548DD4" w:themeColor="text2" w:themeTint="99"/>
          <w:sz w:val="24"/>
        </w:rPr>
        <w:tab/>
        <w:t>45%</w:t>
      </w:r>
    </w:p>
    <w:p w:rsidR="0017017F" w:rsidRPr="004A4397" w:rsidRDefault="0017017F" w:rsidP="0017017F">
      <w:pPr>
        <w:tabs>
          <w:tab w:val="left" w:pos="547"/>
          <w:tab w:val="left" w:pos="1080"/>
          <w:tab w:val="left" w:pos="1440"/>
          <w:tab w:val="left" w:pos="4507"/>
          <w:tab w:val="left" w:pos="7200"/>
          <w:tab w:val="left" w:pos="9000"/>
        </w:tabs>
        <w:spacing w:line="240" w:lineRule="exact"/>
        <w:jc w:val="both"/>
        <w:rPr>
          <w:color w:val="548DD4" w:themeColor="text2" w:themeTint="99"/>
          <w:sz w:val="24"/>
        </w:rPr>
      </w:pPr>
      <w:r w:rsidRPr="004A4397">
        <w:rPr>
          <w:color w:val="548DD4" w:themeColor="text2" w:themeTint="99"/>
          <w:sz w:val="24"/>
        </w:rPr>
        <w:tab/>
        <w:t>$11,601 – $12,200</w:t>
      </w:r>
      <w:r w:rsidRPr="004A4397">
        <w:rPr>
          <w:color w:val="548DD4" w:themeColor="text2" w:themeTint="99"/>
          <w:sz w:val="24"/>
        </w:rPr>
        <w:tab/>
        <w:t>40%</w:t>
      </w:r>
    </w:p>
    <w:p w:rsidR="0017017F" w:rsidRPr="004A4397" w:rsidRDefault="0017017F" w:rsidP="0017017F">
      <w:pPr>
        <w:tabs>
          <w:tab w:val="left" w:pos="547"/>
          <w:tab w:val="left" w:pos="1080"/>
          <w:tab w:val="left" w:pos="1440"/>
          <w:tab w:val="left" w:pos="4507"/>
          <w:tab w:val="left" w:pos="7200"/>
          <w:tab w:val="left" w:pos="9000"/>
        </w:tabs>
        <w:spacing w:line="240" w:lineRule="exact"/>
        <w:jc w:val="both"/>
        <w:rPr>
          <w:color w:val="548DD4" w:themeColor="text2" w:themeTint="99"/>
          <w:sz w:val="24"/>
        </w:rPr>
      </w:pPr>
      <w:r w:rsidRPr="004A4397">
        <w:rPr>
          <w:color w:val="548DD4" w:themeColor="text2" w:themeTint="99"/>
          <w:sz w:val="24"/>
        </w:rPr>
        <w:tab/>
        <w:t>$12,201 - $12,800</w:t>
      </w:r>
      <w:r w:rsidRPr="004A4397">
        <w:rPr>
          <w:color w:val="548DD4" w:themeColor="text2" w:themeTint="99"/>
          <w:sz w:val="24"/>
        </w:rPr>
        <w:tab/>
        <w:t>35%</w:t>
      </w:r>
    </w:p>
    <w:p w:rsidR="0017017F" w:rsidRPr="004A4397" w:rsidRDefault="0017017F" w:rsidP="0017017F">
      <w:pPr>
        <w:tabs>
          <w:tab w:val="left" w:pos="547"/>
          <w:tab w:val="left" w:pos="1080"/>
          <w:tab w:val="left" w:pos="1440"/>
          <w:tab w:val="left" w:pos="4507"/>
          <w:tab w:val="left" w:pos="7200"/>
          <w:tab w:val="left" w:pos="9000"/>
        </w:tabs>
        <w:spacing w:line="240" w:lineRule="exact"/>
        <w:jc w:val="both"/>
        <w:rPr>
          <w:color w:val="548DD4" w:themeColor="text2" w:themeTint="99"/>
          <w:sz w:val="24"/>
        </w:rPr>
      </w:pPr>
      <w:r w:rsidRPr="004A4397">
        <w:rPr>
          <w:color w:val="548DD4" w:themeColor="text2" w:themeTint="99"/>
          <w:sz w:val="24"/>
        </w:rPr>
        <w:tab/>
        <w:t>$12,801 - $13,400</w:t>
      </w:r>
      <w:r w:rsidRPr="004A4397">
        <w:rPr>
          <w:color w:val="548DD4" w:themeColor="text2" w:themeTint="99"/>
          <w:sz w:val="24"/>
        </w:rPr>
        <w:tab/>
        <w:t>30%</w:t>
      </w:r>
    </w:p>
    <w:p w:rsidR="0017017F" w:rsidRPr="004A4397" w:rsidRDefault="0017017F" w:rsidP="0017017F">
      <w:pPr>
        <w:tabs>
          <w:tab w:val="left" w:pos="547"/>
          <w:tab w:val="left" w:pos="1080"/>
          <w:tab w:val="left" w:pos="1440"/>
          <w:tab w:val="left" w:pos="4507"/>
          <w:tab w:val="left" w:pos="7200"/>
          <w:tab w:val="left" w:pos="9000"/>
        </w:tabs>
        <w:spacing w:line="240" w:lineRule="exact"/>
        <w:jc w:val="both"/>
        <w:rPr>
          <w:color w:val="548DD4" w:themeColor="text2" w:themeTint="99"/>
          <w:sz w:val="24"/>
        </w:rPr>
      </w:pPr>
      <w:r w:rsidRPr="004A4397">
        <w:rPr>
          <w:color w:val="548DD4" w:themeColor="text2" w:themeTint="99"/>
          <w:sz w:val="24"/>
        </w:rPr>
        <w:tab/>
        <w:t>$13,401 - $14,000</w:t>
      </w:r>
      <w:r w:rsidRPr="004A4397">
        <w:rPr>
          <w:color w:val="548DD4" w:themeColor="text2" w:themeTint="99"/>
          <w:sz w:val="24"/>
        </w:rPr>
        <w:tab/>
        <w:t>25%</w:t>
      </w:r>
    </w:p>
    <w:p w:rsidR="0017017F" w:rsidRPr="004A4397" w:rsidRDefault="0017017F" w:rsidP="0017017F">
      <w:pPr>
        <w:tabs>
          <w:tab w:val="left" w:pos="547"/>
          <w:tab w:val="left" w:pos="1080"/>
          <w:tab w:val="left" w:pos="1440"/>
          <w:tab w:val="left" w:pos="4507"/>
          <w:tab w:val="left" w:pos="7200"/>
          <w:tab w:val="left" w:pos="9000"/>
        </w:tabs>
        <w:spacing w:line="240" w:lineRule="exact"/>
        <w:jc w:val="both"/>
        <w:rPr>
          <w:color w:val="548DD4" w:themeColor="text2" w:themeTint="99"/>
          <w:sz w:val="24"/>
        </w:rPr>
      </w:pPr>
      <w:r w:rsidRPr="004A4397">
        <w:rPr>
          <w:color w:val="548DD4" w:themeColor="text2" w:themeTint="99"/>
          <w:sz w:val="24"/>
        </w:rPr>
        <w:tab/>
        <w:t>$14,001 - $14,600</w:t>
      </w:r>
      <w:r w:rsidRPr="004A4397">
        <w:rPr>
          <w:color w:val="548DD4" w:themeColor="text2" w:themeTint="99"/>
          <w:sz w:val="24"/>
        </w:rPr>
        <w:tab/>
        <w:t>20%</w:t>
      </w:r>
    </w:p>
    <w:p w:rsidR="0017017F" w:rsidRPr="004A4397" w:rsidRDefault="0017017F" w:rsidP="0017017F">
      <w:pPr>
        <w:tabs>
          <w:tab w:val="left" w:pos="547"/>
          <w:tab w:val="left" w:pos="1080"/>
          <w:tab w:val="left" w:pos="1440"/>
          <w:tab w:val="left" w:pos="4507"/>
          <w:tab w:val="left" w:pos="7200"/>
          <w:tab w:val="left" w:pos="9000"/>
        </w:tabs>
        <w:spacing w:line="240" w:lineRule="exact"/>
        <w:jc w:val="both"/>
        <w:rPr>
          <w:color w:val="548DD4" w:themeColor="text2" w:themeTint="99"/>
          <w:sz w:val="24"/>
        </w:rPr>
      </w:pPr>
      <w:r w:rsidRPr="004A4397">
        <w:rPr>
          <w:color w:val="548DD4" w:themeColor="text2" w:themeTint="99"/>
          <w:sz w:val="24"/>
        </w:rPr>
        <w:tab/>
        <w:t>Over $14,600</w:t>
      </w:r>
      <w:r w:rsidRPr="004A4397">
        <w:rPr>
          <w:color w:val="548DD4" w:themeColor="text2" w:themeTint="99"/>
          <w:sz w:val="24"/>
        </w:rPr>
        <w:tab/>
        <w:t>0%</w:t>
      </w:r>
    </w:p>
    <w:p w:rsidR="008068A1" w:rsidRPr="004A4397" w:rsidRDefault="008068A1" w:rsidP="008068A1">
      <w:pPr>
        <w:tabs>
          <w:tab w:val="left" w:pos="547"/>
          <w:tab w:val="left" w:pos="1080"/>
          <w:tab w:val="left" w:pos="1440"/>
          <w:tab w:val="left" w:pos="4507"/>
          <w:tab w:val="left" w:pos="7200"/>
          <w:tab w:val="left" w:pos="9000"/>
        </w:tabs>
        <w:spacing w:line="240" w:lineRule="exact"/>
        <w:jc w:val="both"/>
        <w:rPr>
          <w:color w:val="548DD4" w:themeColor="text2" w:themeTint="99"/>
          <w:sz w:val="24"/>
        </w:rPr>
      </w:pPr>
    </w:p>
    <w:p w:rsidR="008068A1" w:rsidRPr="00CD13A4" w:rsidRDefault="008068A1" w:rsidP="008068A1">
      <w:pPr>
        <w:tabs>
          <w:tab w:val="left" w:pos="547"/>
          <w:tab w:val="left" w:pos="1080"/>
          <w:tab w:val="left" w:pos="1440"/>
          <w:tab w:val="left" w:pos="4507"/>
          <w:tab w:val="left" w:pos="7200"/>
          <w:tab w:val="left" w:pos="9000"/>
        </w:tabs>
        <w:spacing w:line="240" w:lineRule="exact"/>
        <w:jc w:val="both"/>
        <w:rPr>
          <w:sz w:val="24"/>
        </w:rPr>
      </w:pPr>
    </w:p>
    <w:p w:rsidR="0017017F" w:rsidRPr="0017017F" w:rsidRDefault="0017017F" w:rsidP="0017017F">
      <w:pPr>
        <w:tabs>
          <w:tab w:val="left" w:pos="547"/>
          <w:tab w:val="left" w:pos="1080"/>
          <w:tab w:val="left" w:pos="1440"/>
          <w:tab w:val="left" w:pos="4507"/>
          <w:tab w:val="left" w:pos="7200"/>
          <w:tab w:val="left" w:pos="9000"/>
        </w:tabs>
        <w:spacing w:line="240" w:lineRule="exact"/>
        <w:jc w:val="both"/>
        <w:rPr>
          <w:sz w:val="24"/>
        </w:rPr>
      </w:pPr>
      <w:r w:rsidRPr="0017017F">
        <w:rPr>
          <w:sz w:val="24"/>
        </w:rPr>
        <w:t>Education Law Section 2130</w:t>
      </w:r>
    </w:p>
    <w:p w:rsidR="0017017F" w:rsidRPr="0017017F" w:rsidRDefault="0017017F" w:rsidP="0017017F">
      <w:pPr>
        <w:tabs>
          <w:tab w:val="left" w:pos="547"/>
          <w:tab w:val="left" w:pos="1080"/>
          <w:tab w:val="left" w:pos="1440"/>
          <w:tab w:val="left" w:pos="4507"/>
          <w:tab w:val="left" w:pos="7200"/>
          <w:tab w:val="left" w:pos="9000"/>
        </w:tabs>
        <w:spacing w:line="240" w:lineRule="exact"/>
        <w:jc w:val="both"/>
        <w:rPr>
          <w:sz w:val="24"/>
        </w:rPr>
      </w:pPr>
      <w:r w:rsidRPr="0017017F">
        <w:rPr>
          <w:sz w:val="24"/>
        </w:rPr>
        <w:t>Public Health Law Section 2801</w:t>
      </w:r>
    </w:p>
    <w:p w:rsidR="0017017F" w:rsidRPr="0017017F" w:rsidRDefault="0017017F" w:rsidP="0017017F">
      <w:pPr>
        <w:tabs>
          <w:tab w:val="left" w:pos="547"/>
          <w:tab w:val="left" w:pos="1080"/>
          <w:tab w:val="left" w:pos="1440"/>
          <w:tab w:val="left" w:pos="4507"/>
          <w:tab w:val="left" w:pos="7200"/>
          <w:tab w:val="left" w:pos="9000"/>
        </w:tabs>
        <w:spacing w:line="240" w:lineRule="exact"/>
        <w:jc w:val="both"/>
        <w:rPr>
          <w:sz w:val="24"/>
        </w:rPr>
      </w:pPr>
      <w:r w:rsidRPr="0017017F">
        <w:rPr>
          <w:sz w:val="24"/>
        </w:rPr>
        <w:t>Real Property Tax Law Sections 458-a, 459-c, 466-c, 466-f, 466-g, 466-I, 467, 1300-1342</w:t>
      </w:r>
    </w:p>
    <w:p w:rsidR="00FC0DDC" w:rsidRDefault="00FC0DDC" w:rsidP="00B65327">
      <w:pPr>
        <w:tabs>
          <w:tab w:val="left" w:pos="547"/>
          <w:tab w:val="left" w:pos="1080"/>
          <w:tab w:val="left" w:pos="1440"/>
          <w:tab w:val="left" w:pos="4507"/>
          <w:tab w:val="left" w:pos="7200"/>
          <w:tab w:val="left" w:pos="9000"/>
        </w:tabs>
        <w:spacing w:line="240" w:lineRule="exact"/>
        <w:jc w:val="both"/>
        <w:rPr>
          <w:sz w:val="24"/>
        </w:rPr>
      </w:pPr>
    </w:p>
    <w:p w:rsidR="00B65327" w:rsidRDefault="00B65327" w:rsidP="00B65327">
      <w:pPr>
        <w:tabs>
          <w:tab w:val="left" w:pos="547"/>
          <w:tab w:val="left" w:pos="1080"/>
          <w:tab w:val="left" w:pos="1440"/>
          <w:tab w:val="left" w:pos="4507"/>
          <w:tab w:val="left" w:pos="7200"/>
          <w:tab w:val="left" w:pos="9000"/>
        </w:tabs>
        <w:spacing w:line="240" w:lineRule="exact"/>
        <w:jc w:val="both"/>
      </w:pPr>
      <w:r>
        <w:rPr>
          <w:sz w:val="24"/>
        </w:rPr>
        <w:t xml:space="preserve">Adoption Date: </w:t>
      </w:r>
    </w:p>
    <w:sectPr w:rsidR="00B65327" w:rsidSect="008068A1">
      <w:pgSz w:w="12240" w:h="15840"/>
      <w:pgMar w:top="1195" w:right="1080" w:bottom="994" w:left="12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8A1"/>
    <w:rsid w:val="00001333"/>
    <w:rsid w:val="00051A45"/>
    <w:rsid w:val="00070598"/>
    <w:rsid w:val="00092DDA"/>
    <w:rsid w:val="00150C41"/>
    <w:rsid w:val="00165AD5"/>
    <w:rsid w:val="0017017F"/>
    <w:rsid w:val="001F1BA4"/>
    <w:rsid w:val="00215C57"/>
    <w:rsid w:val="00247DA4"/>
    <w:rsid w:val="00274915"/>
    <w:rsid w:val="00285E3B"/>
    <w:rsid w:val="003A383B"/>
    <w:rsid w:val="004903BE"/>
    <w:rsid w:val="004A4397"/>
    <w:rsid w:val="00592537"/>
    <w:rsid w:val="005C6170"/>
    <w:rsid w:val="005E0425"/>
    <w:rsid w:val="00792282"/>
    <w:rsid w:val="008068A1"/>
    <w:rsid w:val="00826D92"/>
    <w:rsid w:val="00957ECD"/>
    <w:rsid w:val="00967956"/>
    <w:rsid w:val="0099011C"/>
    <w:rsid w:val="009C673E"/>
    <w:rsid w:val="00A6348F"/>
    <w:rsid w:val="00AB3962"/>
    <w:rsid w:val="00B05535"/>
    <w:rsid w:val="00B65327"/>
    <w:rsid w:val="00B81169"/>
    <w:rsid w:val="00BF3C40"/>
    <w:rsid w:val="00CE4047"/>
    <w:rsid w:val="00D27FEB"/>
    <w:rsid w:val="00E724F0"/>
    <w:rsid w:val="00EE38C6"/>
    <w:rsid w:val="00F147C8"/>
    <w:rsid w:val="00F50D4D"/>
    <w:rsid w:val="00F51C79"/>
    <w:rsid w:val="00FA585A"/>
    <w:rsid w:val="00FC0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8A1"/>
    <w:rPr>
      <w:rFonts w:ascii="Times New Roman" w:eastAsia="Times New Roman" w:hAnsi="Times New Roman"/>
      <w:sz w:val="20"/>
    </w:rPr>
  </w:style>
  <w:style w:type="paragraph" w:styleId="Heading2">
    <w:name w:val="heading 2"/>
    <w:basedOn w:val="Normal"/>
    <w:next w:val="Normal"/>
    <w:link w:val="Heading2Char"/>
    <w:qFormat/>
    <w:rsid w:val="004A4397"/>
    <w:pPr>
      <w:keepNext/>
      <w:tabs>
        <w:tab w:val="left" w:pos="547"/>
        <w:tab w:val="left" w:pos="1080"/>
        <w:tab w:val="left" w:pos="1440"/>
        <w:tab w:val="left" w:pos="8820"/>
      </w:tabs>
      <w:spacing w:line="240" w:lineRule="exact"/>
      <w:jc w:val="both"/>
      <w:outlineLvl w:val="1"/>
    </w:pPr>
    <w:rPr>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070598"/>
    <w:pPr>
      <w:framePr w:w="7920" w:h="1980" w:hRule="exact" w:hSpace="180" w:wrap="auto" w:hAnchor="page" w:xAlign="center" w:yAlign="bottom"/>
      <w:ind w:left="2880"/>
    </w:pPr>
    <w:rPr>
      <w:rFonts w:ascii="Cambria" w:eastAsiaTheme="majorEastAsia" w:hAnsi="Cambria" w:cstheme="majorBidi"/>
      <w:sz w:val="22"/>
      <w:szCs w:val="24"/>
    </w:rPr>
  </w:style>
  <w:style w:type="paragraph" w:styleId="EnvelopeReturn">
    <w:name w:val="envelope return"/>
    <w:basedOn w:val="Normal"/>
    <w:uiPriority w:val="99"/>
    <w:semiHidden/>
    <w:unhideWhenUsed/>
    <w:rsid w:val="00070598"/>
    <w:rPr>
      <w:rFonts w:ascii="Cambria" w:eastAsiaTheme="majorEastAsia" w:hAnsi="Cambria" w:cstheme="majorBidi"/>
      <w:sz w:val="22"/>
    </w:rPr>
  </w:style>
  <w:style w:type="character" w:customStyle="1" w:styleId="Heading2Char">
    <w:name w:val="Heading 2 Char"/>
    <w:basedOn w:val="DefaultParagraphFont"/>
    <w:link w:val="Heading2"/>
    <w:rsid w:val="004A4397"/>
    <w:rPr>
      <w:rFonts w:ascii="Times New Roman" w:eastAsia="Times New Roman" w:hAnsi="Times New Roman"/>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8A1"/>
    <w:rPr>
      <w:rFonts w:ascii="Times New Roman" w:eastAsia="Times New Roman" w:hAnsi="Times New Roman"/>
      <w:sz w:val="20"/>
    </w:rPr>
  </w:style>
  <w:style w:type="paragraph" w:styleId="Heading2">
    <w:name w:val="heading 2"/>
    <w:basedOn w:val="Normal"/>
    <w:next w:val="Normal"/>
    <w:link w:val="Heading2Char"/>
    <w:qFormat/>
    <w:rsid w:val="004A4397"/>
    <w:pPr>
      <w:keepNext/>
      <w:tabs>
        <w:tab w:val="left" w:pos="547"/>
        <w:tab w:val="left" w:pos="1080"/>
        <w:tab w:val="left" w:pos="1440"/>
        <w:tab w:val="left" w:pos="8820"/>
      </w:tabs>
      <w:spacing w:line="240" w:lineRule="exact"/>
      <w:jc w:val="both"/>
      <w:outlineLvl w:val="1"/>
    </w:pPr>
    <w:rPr>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070598"/>
    <w:pPr>
      <w:framePr w:w="7920" w:h="1980" w:hRule="exact" w:hSpace="180" w:wrap="auto" w:hAnchor="page" w:xAlign="center" w:yAlign="bottom"/>
      <w:ind w:left="2880"/>
    </w:pPr>
    <w:rPr>
      <w:rFonts w:ascii="Cambria" w:eastAsiaTheme="majorEastAsia" w:hAnsi="Cambria" w:cstheme="majorBidi"/>
      <w:sz w:val="22"/>
      <w:szCs w:val="24"/>
    </w:rPr>
  </w:style>
  <w:style w:type="paragraph" w:styleId="EnvelopeReturn">
    <w:name w:val="envelope return"/>
    <w:basedOn w:val="Normal"/>
    <w:uiPriority w:val="99"/>
    <w:semiHidden/>
    <w:unhideWhenUsed/>
    <w:rsid w:val="00070598"/>
    <w:rPr>
      <w:rFonts w:ascii="Cambria" w:eastAsiaTheme="majorEastAsia" w:hAnsi="Cambria" w:cstheme="majorBidi"/>
      <w:sz w:val="22"/>
    </w:rPr>
  </w:style>
  <w:style w:type="character" w:customStyle="1" w:styleId="Heading2Char">
    <w:name w:val="Heading 2 Char"/>
    <w:basedOn w:val="DefaultParagraphFont"/>
    <w:link w:val="Heading2"/>
    <w:rsid w:val="004A4397"/>
    <w:rPr>
      <w:rFonts w:ascii="Times New Roman" w:eastAsia="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1263</Words>
  <Characters>7201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NRWCS</Company>
  <LinksUpToDate>false</LinksUpToDate>
  <CharactersWithSpaces>8448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2015-05-13T16:27:00Z</dcterms:created>
  <dcterms:modified xsi:type="dcterms:W3CDTF">2015-06-03T14:10:00Z</dcterms:modified>
</cp:coreProperties>
</file>